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3F" w:rsidRDefault="0031453F" w:rsidP="00802231">
      <w:pPr>
        <w:pStyle w:val="Balk1"/>
      </w:pPr>
      <w:bookmarkStart w:id="0" w:name="_Toc529522677"/>
    </w:p>
    <w:p w:rsidR="0031453F" w:rsidRDefault="0031453F" w:rsidP="00AF4F1B"/>
    <w:sdt>
      <w:sdtPr>
        <w:rPr>
          <w:rFonts w:eastAsia="Calibri" w:cs="Arial"/>
        </w:rPr>
        <w:id w:val="-1442053963"/>
        <w:docPartObj>
          <w:docPartGallery w:val="Cover Pages"/>
          <w:docPartUnique/>
        </w:docPartObj>
      </w:sdtPr>
      <w:sdtContent>
        <w:p w:rsidR="0031453F" w:rsidRPr="0031453F" w:rsidRDefault="009E00A9" w:rsidP="0031453F">
          <w:pPr>
            <w:spacing w:after="0" w:line="240" w:lineRule="auto"/>
            <w:jc w:val="left"/>
            <w:rPr>
              <w:rFonts w:ascii="Calibri" w:eastAsia="Times New Roman" w:hAnsi="Calibri" w:cs="Arial"/>
              <w:sz w:val="22"/>
              <w:lang w:eastAsia="tr-TR"/>
            </w:rPr>
          </w:pPr>
          <w:r>
            <w:rPr>
              <w:rFonts w:ascii="Calibri" w:eastAsia="Times New Roman" w:hAnsi="Calibri" w:cs="Arial"/>
              <w:noProof/>
              <w:sz w:val="22"/>
              <w:lang w:eastAsia="tr-TR"/>
            </w:rPr>
            <w:pict>
              <v:group id="Grup 126" o:spid="_x0000_s1026" style="position:absolute;margin-left:0;margin-top:0;width:276.65pt;height:565.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">
                <v:rect id="Dikdörtgen 127"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6D8EA&#10;AADcAAAADwAAAGRycy9kb3ducmV2LnhtbERP24rCMBB9X/Afwgi+LJqqi0o1ihdc+uCLlw8YmrEp&#10;NpPSxNr9+42wsG9zONdZbTpbiZYaXzpWMB4lIIhzp0suFNyux+EChA/IGivHpOCHPGzWvY8Vptq9&#10;+EztJRQihrBPUYEJoU6l9Lkhi37kauLI3V1jMUTYFFI3+IrhtpKTJJlJiyXHBoM17Q3lj8vTKjie&#10;Mt1235/a7Fz2tdf2fJiGnVKDfrddggjUhX/xnzvTcf5kD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ug/BAAAA3A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ZMcA&#10;AADcAAAADwAAAGRycy9kb3ducmV2LnhtbESPT2vCQBDF74V+h2WEXopuKlZDdBUpFEppJf65eBuy&#10;YxLMzobs1sRv3zkUepvhvXnvN6vN4Bp1oy7Ung28TBJQxIW3NZcGTsf3cQoqRGSLjWcycKcAm/Xj&#10;wwoz63ve0+0QSyUhHDI0UMXYZlqHoiKHYeJbYtEuvnMYZe1KbTvsJdw1epokc+2wZmmosKW3iorr&#10;4ccZSPXnbDfL74s8f/XP/fe2OB+/UmOeRsN2CSrSEP/Nf9cfVvCn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4F2THAAAA3AAAAA8AAAAAAAAAAAAAAAAAmAIAAGRy&#10;cy9kb3ducmV2LnhtbFBLBQYAAAAABAAEAPUAAACMAwAAAAA=&#10;" adj="18883" fillcolor="#5b9bd5" stroked="f" strokeweight="1pt">
                  <v:textbox inset=",0,14.4pt,0">
                    <w:txbxContent>
                      <w:p w:rsidR="00B5385C" w:rsidRPr="0031453F" w:rsidRDefault="00B5385C" w:rsidP="0031453F">
                        <w:pPr>
                          <w:pStyle w:val="AralkYok"/>
                          <w:jc w:val="right"/>
                          <w:rPr>
                            <w:color w:val="FFFFFF"/>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Z9cMA&#10;AADcAAAADwAAAGRycy9kb3ducmV2LnhtbESPwWrDMBBE74H+g9hCb4mclqTFjWxKSSG5JU4/YLE2&#10;lqm1MpZqK38fBQK57TIzb2c3ZbSdGGnwrWMFy0UGgrh2uuVGwe/pZ/4BwgdkjZ1jUnAhD2XxNNtg&#10;rt3ERxqr0IgEYZ+jAhNCn0vpa0MW/cL1xEk7u8FiSOvQSD3glOC2k69ZtpYWW04XDPb0baj+q/5t&#10;otjttj3HrscpHio77g8r894o9fIcvz5BBIrhYb6ndzrVf1vC7Zk0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Z9cMAAADcAAAADwAAAAAAAAAAAAAAAACYAgAAZHJzL2Rv&#10;d25yZXYueG1sUEsFBgAAAAAEAAQA9QAAAIgDAAAAAA==&#10;" path="m,l39,152,84,304r38,113l122,440,76,306,39,180,6,53,,xe" fillcolor="#44546a" strokecolor="#44546a"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hVMQA&#10;AADcAAAADwAAAGRycy9kb3ducmV2LnhtbERPTUsDMRC9C/6HMIK3NrGWItumRUSrFFpx66Hehs24&#10;WdxM1iRu139vCgVv83ifs1gNrhU9hdh41nAzViCIK28arjW8759GdyBiQjbYeiYNvxRhtby8WGBh&#10;/JHfqC9TLXIIxwI12JS6QspYWXIYx74jztynDw5ThqGWJuAxh7tWTpSaSYcN5waLHT1Yqr7KH6dh&#10;fdju+810Nzx+fD/Pwmun1rZXWl9fDfdzEImG9C8+u19Mnn87gdMz+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VTEAAAA3AAAAA8AAAAAAAAAAAAAAAAAmAIAAGRycy9k&#10;b3ducmV2LnhtbFBLBQYAAAAABAAEAPUAAACJAwAAAAA=&#10;" path="m,l8,19,37,93r30,74l116,269r-8,l60,169,30,98,1,25,,xe" fillcolor="#44546a" strokecolor="#44546a"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fsEA&#10;AADcAAAADwAAAGRycy9kb3ducmV2LnhtbERPTWvCQBC9F/oflin01mxSQUvqKqUQ8FIxsb0P2TEb&#10;zM6G7Mak/94VBG/zeJ+z3s62ExcafOtYQZakIIhrp1tuFPwei7cPED4ga+wck4J/8rDdPD+tMddu&#10;4pIuVWhEDGGfowITQp9L6WtDFn3ieuLIndxgMUQ4NFIPOMVw28n3NF1Kiy3HBoM9fRuqz9VoFYzF&#10;j/0rcLXPiiw1eCynw66blHp9mb8+QQSaw0N8d+90nL9YwO2ZeIH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M37BAAAA3A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mV8MA&#10;AADcAAAADwAAAGRycy9kb3ducmV2LnhtbERPTWvCQBC9C/0PyxR6M5u2IiW6SgkIgXox9WBvY3ZM&#10;gtnZdHcbo7++Wyh4m8f7nOV6NJ0YyPnWsoLnJAVBXFndcq1g/7mZvoHwAVljZ5kUXMnDevUwWWKm&#10;7YV3NJShFjGEfYYKmhD6TEpfNWTQJ7YnjtzJOoMhQldL7fASw00nX9J0Lg22HBsa7ClvqDqXP0ZB&#10;cchvbmPK2fa7+DqyG3L74Uqlnh7H9wWIQGO4i//dhY7zX2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mV8MAAADcAAAADwAAAAAAAAAAAAAAAACYAgAAZHJzL2Rv&#10;d25yZXYueG1sUEsFBgAAAAAEAAQA9QAAAIgD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UBsEA&#10;AADcAAAADwAAAGRycy9kb3ducmV2LnhtbERPzYrCMBC+L/gOYQQvsqb+7lKNIorgHjyo+wBDM7bV&#10;ZlKSqO3bG2Fhb/Px/c5i1ZhKPMj50rKC4SABQZxZXXKu4Pe8+/wG4QOyxsoyKWjJw2rZ+Vhgqu2T&#10;j/Q4hVzEEPYpKihCqFMpfVaQQT+wNXHkLtYZDBG6XGqHzxhuKjlKkpk0WHJsKLCmTUHZ7XQ3Cr4m&#10;1yrHq7kc+u6nbWfbRpbJUalet1nPQQRqwr/4z73Xcf54Cu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olAbBAAAA3AAAAA8AAAAAAAAAAAAAAAAAmAIAAGRycy9kb3du&#10;cmV2LnhtbFBLBQYAAAAABAAEAPUAAACG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n58IA&#10;AADcAAAADwAAAGRycy9kb3ducmV2LnhtbERPTYvCMBC9C/6HMIIXWdNVEO0aRWQVhfWgLux1SMa2&#10;2ExKE7X6642w4G0e73Om88aW4kq1Lxwr+OwnIIi1MwVnCn6Pq48xCB+QDZaOScGdPMxn7dYUU+Nu&#10;vKfrIWQihrBPUUEeQpVK6XVOFn3fVcSRO7naYoiwzqSp8RbDbSkHSTKSFguODTlWtMxJnw8Xq8BM&#10;9t/D8SCsNf5tH263+alWPa1Ut9MsvkAEasJb/O/emDh/OI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fnwgAAANwAAAAPAAAAAAAAAAAAAAAAAJgCAABkcnMvZG93&#10;bnJldi54bWxQSwUGAAAAAAQABAD1AAAAhwMAAAAA&#10;" path="m,l33,69r-9,l12,35,,xe" fillcolor="#44546a" strokecolor="#44546a"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sq8AA&#10;AADcAAAADwAAAGRycy9kb3ducmV2LnhtbERPTWvCQBC9F/wPyxS81d1WaCV1FS0qpbca8Txkp0lI&#10;djZkR43/3hWE3ubxPme+HHyrztTHOrCF14kBRVwEV3Np4ZBvX2agoiA7bAOThStFWC5GT3PMXLjw&#10;L533UqoUwjFDC5VIl2kdi4o8xknoiBP3F3qPkmBfatfjJYX7Vr8Z86491pwaKuzoq6Ki2Z+8BTEz&#10;Cc3PVW9WU71bt7mRY95YO34eVp+ghAb5Fz/c3y7Nn37A/Zl0gV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qsq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d18UA&#10;AADcAAAADwAAAGRycy9kb3ducmV2LnhtbESPQW/CMAyF70j8h8hIu0E6htjoCAhNbELj1DI4W43X&#10;djRO1WRQ/v18QNrN1nt+7/Ny3btGXagLtWcDj5MEFHHhbc2lga/D+/gFVIjIFhvPZOBGAdar4WCJ&#10;qfVXzuiSx1JJCIcUDVQxtqnWoajIYZj4lli0b985jLJ2pbYdXiXcNXqaJHPtsGZpqLClt4qKc/7r&#10;DPzst8+Hxb7GWX7aZsePz9ti0+bGPIz6zSuoSH38N9+vd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x3X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rbcIA&#10;AADcAAAADwAAAGRycy9kb3ducmV2LnhtbERPTWvCQBC9C/0Pywi96cYUtI2uUgSlByloSvU4ZMds&#10;MDsbsmtM/31XELzN433OYtXbWnTU+sqxgsk4AUFcOF1xqeAn34zeQfiArLF2TAr+yMNq+TJYYKbd&#10;jffUHUIpYgj7DBWYEJpMSl8YsujHriGO3Nm1FkOEbSl1i7cYbmuZJslUWqw4NhhsaG2ouByuVsHR&#10;fGstk3x92nXyPNkef2fpNVXqddh/zkEE6sNT/HB/6Tj/7Q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6ttwgAAANwAAAAPAAAAAAAAAAAAAAAAAJgCAABkcnMvZG93&#10;bnJldi54bWxQSwUGAAAAAAQABAD1AAAAhwM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Tv8MA&#10;AADcAAAADwAAAGRycy9kb3ducmV2LnhtbESPQU8CMRCF7yb+h2ZMvEmLQSELhRAMiUcFwnmyHbaL&#10;2+lmW8v6752DibeZvDfvfbPajKFThYbURrYwnRhQxHV0LTcWTsf90wJUysgOu8hk4YcSbNb3dyus&#10;XLzxJ5VDbpSEcKrQgs+5r7ROtaeAaRJ7YtEucQiYZR0a7Qa8SXjo9LMxrzpgy9Lgsaedp/rr8B0s&#10;LI7XrTe7XMqHN9O38jI/n/Xc2seHcbsElWnM/+a/63cn+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uTv8MAAADcAAAADwAAAAAAAAAAAAAAAACYAgAAZHJzL2Rv&#10;d25yZXYueG1sUEsFBgAAAAAEAAQA9QAAAIgDAAAAAA==&#10;" path="m,l31,65r-8,l,xe" fillcolor="#44546a" strokecolor="#44546a"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hsIA&#10;AADcAAAADwAAAGRycy9kb3ducmV2LnhtbERPTYvCMBC9C/6HMII3TauySDWKurusl0WqXryNzdgW&#10;m0lpotZ/bxYWvM3jfc582ZpK3KlxpWUF8TACQZxZXXKu4Hj4HkxBOI+ssbJMCp7kYLnoduaYaPvg&#10;lO57n4sQwi5BBYX3dSKlywoy6Ia2Jg7cxTYGfYBNLnWDjxBuKjmKog9psOTQUGBNm4Ky6/5mFJw3&#10;0y+7XuHu5/Iby/T0yem4GivV77WrGQhPrX+L/91bHeZPYv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wOGwgAAANwAAAAPAAAAAAAAAAAAAAAAAJgCAABkcnMvZG93&#10;bnJldi54bWxQSwUGAAAAAAQABAD1AAAAhwMAAAAA&#10;" path="m,l6,17,7,42,6,39,,23,,xe" fillcolor="#44546a" strokecolor="#44546a"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EksMA&#10;AADcAAAADwAAAGRycy9kb3ducmV2LnhtbERPTWvCQBC9F/wPywje6sYgUlJXaSOlnizaEOhtyI6b&#10;0OxsyG40/ntXKPQ2j/c56+1oW3Gh3jeOFSzmCQjiyumGjYLi++P5BYQPyBpbx6TgRh62m8nTGjPt&#10;rnykyykYEUPYZ6igDqHLpPRVTRb93HXEkTu73mKIsDdS93iN4baVaZKspMWGY0ONHeU1Vb+nwSrI&#10;w+1odofSDMP586t4/1mWuNorNZuOb68gAo3hX/zn3us4f5nC4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2EksMAAADcAAAADwAAAAAAAAAAAAAAAACYAgAAZHJzL2Rv&#10;d25yZXYueG1sUEsFBgAAAAAEAAQA9QAAAIgDAAAAAA==&#10;" path="m,l6,16,21,49,33,84r12,34l44,118,13,53,11,42,,xe" fillcolor="#44546a" strokecolor="#44546a"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s78A&#10;AADcAAAADwAAAGRycy9kb3ducmV2LnhtbERPyWrDMBC9F/oPYgq51VKNu+BGMSUQyC3E7QcM1tQy&#10;tUbGkpf8fRQI9DaPt862Wl0vZhpD51nDS6ZAEDfedNxq+Pk+PH+ACBHZYO+ZNFwoQLV7fNhiafzC&#10;Z5rr2IoUwqFEDTbGoZQyNJYchswPxIn79aPDmODYSjPiksJdL3Ol3qTDjlODxYH2lpq/enIaCqPe&#10;X2tzDidcp9z3g5rxorTePK1fnyAirfFffHcfTZpfFHB7Jl0gd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eOz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8cQA&#10;AADcAAAADwAAAGRycy9kb3ducmV2LnhtbERPS2vCQBC+F/wPywheSrOpVFujq4RCab35guY4ZicP&#10;zM6G7FZTf70rFHqbj+85i1VvGnGmztWWFTxHMQji3OqaSwWH/cfTGwjnkTU2lknBLzlYLQcPC0y0&#10;vfCWzjtfihDCLkEFlfdtIqXLKzLoItsSB66wnUEfYFdK3eElhJtGjuN4Kg3WHBoqbOm9ovy0+zEK&#10;iu/j7DE1h3Qji2z9ee3tq75mSo2GfToH4an3/+I/95cO818m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xvH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lsAA&#10;AADcAAAADwAAAGRycy9kb3ducmV2LnhtbERP24rCMBB9X/Afwiz4tqYrIlKNsoqCIHj/gNlmbIvN&#10;TGmi1r/fLAi+zeFcZzJrXaXu1PhS2MB3LwFFnIktOTdwPq2+RqB8QLZYCZOBJ3mYTTsfE0ytPPhA&#10;92PIVQxhn6KBIoQ61dpnBTn0PamJI3eRxmGIsMm1bfARw12l+0ky1A5Ljg0F1rQoKLseb86Au+yD&#10;nm/tfCkHyW/b627zKztjup/tzxhUoDa8xS/32sb5gyH8PxMv0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WlsAAAADcAAAADwAAAAAAAAAAAAAAAACYAgAAZHJzL2Rvd25y&#10;ZXYueG1sUEsFBgAAAAAEAAQA9QAAAIUDAAAAAA==&#10;" path="m,l16,72r4,49l18,112,,31,,xe" fillcolor="#44546a" strokecolor="#44546a"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Q8MA&#10;AADcAAAADwAAAGRycy9kb3ducmV2LnhtbERP32vCMBB+H/g/hBP2NtPJdKMaRYQNUUTsBr4eza3p&#10;1lxCE2u3v94Ig73dx/fz5sveNqKjNtSOFTyOMhDEpdM1Vwo+3l8fXkCEiKyxcUwKfijAcjG4m2Ou&#10;3YWP1BWxEimEQ44KTIw+lzKUhiyGkfPEift0rcWYYFtJ3eIlhdtGjrNsKi3WnBoMelobKr+Ls1VQ&#10;vK13+4M5nvRXnJaTbed/+4NX6n7Yr2YgIvXxX/zn3ug0/+kZ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yQ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ls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l5b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sIA&#10;AADcAAAADwAAAGRycy9kb3ducmV2LnhtbERPTUvDQBC9F/oflil4azetIk3stpSCIoigUeh1yI7Z&#10;YHY2ZMcm+uvdQqG3ebzP2exG36oT9bEJbGC5yEARV8E2XBv4/Hicr0FFQbbYBiYDvxRht51ONljY&#10;MPA7nUqpVQrhWKABJ9IVWsfKkce4CB1x4r5C71ES7GttexxSuG/1KsvutceGU4PDjg6Oqu/yxxsQ&#10;Cuvg8uZF6O3PD7dPR52/Ho25mY37B1BCo1zFF/ezTfPvcjg/ky7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6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SJsUA&#10;AADcAAAADwAAAGRycy9kb3ducmV2LnhtbESP0WrCQBBF3wv9h2UKfaubFhIkdRURWosi0tgPGLLT&#10;bDA7G7Krxn5950HwbYZ7594zs8XoO3WmIbaBDbxOMlDEdbAtNwZ+Dh8vU1AxIVvsApOBK0VYzB8f&#10;ZljacOFvOlepURLCsUQDLqW+1DrWjjzGSeiJRfsNg8ck69BoO+BFwn2n37Ks0B5blgaHPa0c1cfq&#10;5A343XZftMu+WH9OXV7n1WHjt3/GPD+Ny3dQicZ0N9+uv6zg5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pImxQAAANwAAAAPAAAAAAAAAAAAAAAAAJgCAABkcnMv&#10;ZG93bnJldi54bWxQSwUGAAAAAAQABAD1AAAAig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0v8MA&#10;AADcAAAADwAAAGRycy9kb3ducmV2LnhtbERPS2vCQBC+F/wPywi9iG5SaJHoKhKwr1PrC7wN2TEJ&#10;ZmfT7ObRf+8Khd7m43vOcj2YSnTUuNKygngWgSDOrC45V3DYb6dzEM4ja6wsk4JfcrBejR6WmGjb&#10;8zd1O5+LEMIuQQWF93UipcsKMuhmtiYO3MU2Bn2ATS51g30IN5V8iqIXabDk0FBgTWlB2XXXGgU/&#10;H8f91+TzzQ/u9dymJ6RD1k2UehwPmwUIT4P/F/+533WY/xz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50v8MAAADcAAAADwAAAAAAAAAAAAAAAACYAgAAZHJzL2Rv&#10;d25yZXYueG1sUEsFBgAAAAAEAAQA9QAAAIg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XsIA&#10;AADcAAAADwAAAGRycy9kb3ducmV2LnhtbERPS2sCMRC+F/ofwhS8FM2qaMvWKDUgeBKq9j5upruL&#10;m8myyT7890YQepuP7zmrzWAr0VHjS8cKppMEBHHmTMm5gvNpN/4E4QOywcoxKbiRh8369WWFqXE9&#10;/1B3DLmIIexTVFCEUKdS+qwgi37iauLI/bnGYoiwyaVpsI/htpKzJFlKiyXHhgJr0gVl12NrFfRd&#10;r9vhOr18bBd6Xh7k+6/WrVKjt+H7C0SgIfyLn+69ifMXM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QZe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VJMIA&#10;AADcAAAADwAAAGRycy9kb3ducmV2LnhtbERPTWsCMRC9F/wPYQreataKpaxGaUsVW7xUBfE2bMbN&#10;6mayJFG3/94Igrd5vM8ZT1tbizP5UDlW0O9lIIgLpysuFWzWs5d3ECEia6wdk4J/CjCddJ7GmGt3&#10;4T86r2IpUgiHHBWYGJtcylAYshh6riFO3N55izFBX0rt8ZLCbS1fs+xNWqw4NRhs6MtQcVydrIL9&#10;ARtD298l7ub+e7hc7z5l/0ep7nP7MQIRqY0P8d290G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dUkwgAAANwAAAAPAAAAAAAAAAAAAAAAAJgCAABkcnMvZG93&#10;bnJldi54bWxQSwUGAAAAAAQABAD1AAAAhwMAAAAA&#10;" path="m,l7,17r,26l6,40,,25,,xe" fillcolor="#44546a" strokecolor="#44546a"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p3cIA&#10;AADcAAAADwAAAGRycy9kb3ducmV2LnhtbERPS2sCMRC+F/wPYYTealaprmyNUi2CHgq+z8Nmulm7&#10;mSybVNd/3wiCt/n4njOZtbYSF2p86VhBv5eAIM6dLrlQcNgv38YgfEDWWDkmBTfyMJt2XiaYaXfl&#10;LV12oRAxhH2GCkwIdSalzw1Z9D1XE0fuxzUWQ4RNIXWD1xhuKzlIkpG0WHJsMFjTwlD+u/uzCr6/&#10;5puz3BwP6XphV+l+PDptDSr12m0/P0AEasNT/HCvdJw/fIf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6nd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31453F" w:rsidRPr="0031453F" w:rsidRDefault="009E00A9" w:rsidP="0031453F">
          <w:pPr>
            <w:spacing w:after="160"/>
            <w:jc w:val="left"/>
            <w:rPr>
              <w:rFonts w:eastAsia="Calibri" w:cs="Arial"/>
            </w:rPr>
          </w:pPr>
          <w:r>
            <w:rPr>
              <w:rFonts w:eastAsia="Calibri" w:cs="Arial"/>
              <w:noProof/>
              <w:lang w:eastAsia="tr-TR"/>
            </w:rPr>
            <w:pict>
              <v:shapetype id="_x0000_t202" coordsize="21600,21600" o:spt="202" path="m,l,21600r21600,l21600,xe">
                <v:stroke joinstyle="miter"/>
                <v:path gradientshapeok="t" o:connecttype="rect"/>
              </v:shapetype>
              <v:shape id="Metin Kutusu 158" o:spid="_x0000_s1055" type="#_x0000_t202" style="position:absolute;margin-left:242.6pt;margin-top:371.05pt;width:382.5pt;height:64.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" filled="f" stroked="f">
                <v:path arrowok="t"/>
                <v:textbox>
                  <w:txbxContent>
                    <w:p w:rsidR="00B5385C" w:rsidRPr="00A95AF5" w:rsidRDefault="00B5385C" w:rsidP="0031453F">
                      <w:pPr>
                        <w:jc w:val="center"/>
                        <w:rPr>
                          <w:sz w:val="36"/>
                        </w:rPr>
                      </w:pPr>
                      <w:r w:rsidRPr="00A95AF5">
                        <w:rPr>
                          <w:sz w:val="36"/>
                        </w:rPr>
                        <w:t xml:space="preserve">Strateji Geliştirme </w:t>
                      </w:r>
                      <w:r>
                        <w:rPr>
                          <w:sz w:val="36"/>
                        </w:rPr>
                        <w:t>Hizmetleri</w:t>
                      </w:r>
                    </w:p>
                    <w:p w:rsidR="00B5385C" w:rsidRPr="00A95AF5" w:rsidRDefault="00B5385C" w:rsidP="0031453F">
                      <w:pPr>
                        <w:jc w:val="center"/>
                        <w:rPr>
                          <w:sz w:val="36"/>
                        </w:rPr>
                      </w:pPr>
                      <w:r>
                        <w:rPr>
                          <w:sz w:val="36"/>
                        </w:rPr>
                        <w:t>Muğla</w:t>
                      </w:r>
                      <w:r w:rsidRPr="00A95AF5">
                        <w:rPr>
                          <w:sz w:val="36"/>
                        </w:rPr>
                        <w:t xml:space="preserve"> - 2019</w:t>
                      </w:r>
                    </w:p>
                  </w:txbxContent>
                </v:textbox>
              </v:shape>
            </w:pict>
          </w:r>
          <w:r>
            <w:rPr>
              <w:rFonts w:eastAsia="Calibri" w:cs="Arial"/>
              <w:noProof/>
              <w:lang w:eastAsia="tr-TR"/>
            </w:rPr>
            <w:pict>
              <v:shape id="Metin Kutusu 157" o:spid="_x0000_s1056" type="#_x0000_t202" style="position:absolute;margin-left:6076.6pt;margin-top:343.5pt;width:548.25pt;height:104.25pt;z-index:251662336;visibility:visible;mso-position-horizontal:right;mso-position-horizontal-relative:margin;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" filled="f" stroked="f" strokeweight=".5pt">
                <v:path arrowok="t"/>
                <v:textbox inset="0,0,0,0">
                  <w:txbxContent>
                    <w:p w:rsidR="00B5385C" w:rsidRDefault="00B5385C" w:rsidP="0031453F">
                      <w:pPr>
                        <w:spacing w:before="120"/>
                        <w:rPr>
                          <w:color w:val="404040"/>
                          <w:sz w:val="72"/>
                          <w:szCs w:val="36"/>
                        </w:rPr>
                      </w:pPr>
                      <w:r w:rsidRPr="0031453F">
                        <w:rPr>
                          <w:color w:val="404040"/>
                          <w:sz w:val="72"/>
                          <w:szCs w:val="36"/>
                        </w:rPr>
                        <w:t>2019 – 2023 Stratejik Planı</w:t>
                      </w:r>
                    </w:p>
                    <w:p w:rsidR="00B5385C" w:rsidRPr="009E0102" w:rsidRDefault="00B5385C" w:rsidP="0031453F">
                      <w:pPr>
                        <w:spacing w:before="120"/>
                        <w:rPr>
                          <w:b/>
                          <w:color w:val="C00000"/>
                          <w:sz w:val="72"/>
                          <w:szCs w:val="36"/>
                        </w:rPr>
                      </w:pPr>
                      <w:r w:rsidRPr="009E0102">
                        <w:rPr>
                          <w:b/>
                          <w:color w:val="C00000"/>
                          <w:sz w:val="72"/>
                          <w:szCs w:val="36"/>
                        </w:rPr>
                        <w:t xml:space="preserve">Eylem Planı ve Gösterge Bilgi Tablosu </w:t>
                      </w:r>
                    </w:p>
                  </w:txbxContent>
                </v:textbox>
                <w10:wrap anchorx="margin" anchory="page"/>
              </v:shape>
            </w:pict>
          </w:r>
          <w:r>
            <w:rPr>
              <w:rFonts w:eastAsia="Calibri" w:cs="Arial"/>
              <w:noProof/>
              <w:lang w:eastAsia="tr-TR"/>
            </w:rPr>
            <w:pict>
              <v:shape id="Metin Kutusu 155" o:spid="_x0000_s1057" type="#_x0000_t202" style="position:absolute;margin-left:8092.6pt;margin-top:190.5pt;width:716.25pt;height:222pt;z-index:251661312;visibility:visible;mso-position-horizontal:righ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" filled="f" stroked="f" strokeweight=".5pt">
                <v:path arrowok="t"/>
                <v:textbox inset="0,0,0,0">
                  <w:txbxContent>
                    <w:p w:rsidR="00B5385C" w:rsidRPr="0031453F" w:rsidRDefault="009E00A9" w:rsidP="0048677A">
                      <w:pPr>
                        <w:pStyle w:val="AralkYok"/>
                        <w:jc w:val="center"/>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120"/>
                            <w:szCs w:val="120"/>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Content>
                          <w:r w:rsidR="00B5385C">
                            <w:rPr>
                              <w:rFonts w:ascii="Book Antiqua" w:eastAsia="Times New Roman" w:hAnsi="Book Antiqua" w:cs="Times New Roman"/>
                              <w:color w:val="262626"/>
                              <w:sz w:val="120"/>
                              <w:szCs w:val="120"/>
                            </w:rPr>
                            <w:t>Muğla Menteşe İlçe Milli Eğitim Müdürlüğü</w:t>
                          </w:r>
                        </w:sdtContent>
                      </w:sdt>
                    </w:p>
                  </w:txbxContent>
                </v:textbox>
                <w10:wrap anchorx="page" anchory="page"/>
              </v:shape>
            </w:pict>
          </w:r>
          <w:r w:rsidR="0031453F" w:rsidRPr="0031453F">
            <w:rPr>
              <w:rFonts w:eastAsia="Calibri" w:cs="Arial"/>
            </w:rPr>
            <w:br w:type="page"/>
          </w:r>
        </w:p>
      </w:sdtContent>
    </w:sdt>
    <w:p w:rsidR="00B763B8" w:rsidRDefault="009E00A9" w:rsidP="00B763B8">
      <w:pPr>
        <w:pStyle w:val="Balk1"/>
      </w:pPr>
      <w:bookmarkStart w:id="1" w:name="_Toc533002305"/>
      <w:r w:rsidRPr="009E00A9">
        <w:rPr>
          <w:rFonts w:ascii="Times New Roman" w:hAnsi="Times New Roman" w:cs="Times New Roman"/>
          <w:noProof/>
          <w:sz w:val="18"/>
          <w:szCs w:val="18"/>
        </w:rPr>
        <w:lastRenderedPageBreak/>
        <w:pict>
          <v:shape id="_x0000_s1059" type="#_x0000_t202" style="position:absolute;left:0;text-align:left;margin-left:238.2pt;margin-top:36pt;width:505.8pt;height:211pt;z-index:251665408;mso-width-relative:margin;mso-height-relative:margin" stroked="f">
            <v:textbox style="mso-next-textbox:#_x0000_s1059">
              <w:txbxContent>
                <w:p w:rsidR="00B5385C" w:rsidRPr="00516AA0" w:rsidRDefault="00B5385C" w:rsidP="00516AA0">
                  <w:pPr>
                    <w:rPr>
                      <w:rFonts w:cs="Times New Roman"/>
                      <w:sz w:val="18"/>
                      <w:szCs w:val="18"/>
                    </w:rPr>
                  </w:pPr>
                  <w:r w:rsidRPr="00516AA0">
                    <w:rPr>
                      <w:rFonts w:cs="Times New Roman"/>
                      <w:sz w:val="18"/>
                      <w:szCs w:val="18"/>
                    </w:rPr>
                    <w:t>Bir ülkenin ihtiyaç duyduğu nitelikte insan gücünü sağlayabilmesi, temelde insanın çalışmasına bağlıdır. Hızla değişen çevresel koşullar ve toplumsal dinamizm her kademede eğitime verilen önemi arttırmıştır. Yeni nesillerin daha nitelikli yetişebilmesi için eğitim sürecinin, bugünün ve yarının ihtiyaçlarına cevap verecek düzeyde olması gerekir. Eğitim bireyin yaşadığı çevreye ve topluma uyum sağlamasına yardımcı olur. Ayrıca geçmişten gelen kültürel değerlerin yeni nesillere aktarılmasını ve geliştirilmesini de sağlar. Biz eğitimciler, bireyin yaşamında kuşkusuz en belirleyici rolü oynayan kurumlarımızda, okullarımızda bu görev için hazırız.</w:t>
                  </w:r>
                </w:p>
                <w:p w:rsidR="00B5385C" w:rsidRPr="00516AA0" w:rsidRDefault="00B5385C" w:rsidP="009F5B6F">
                  <w:pPr>
                    <w:rPr>
                      <w:rFonts w:cs="Times New Roman"/>
                      <w:sz w:val="18"/>
                      <w:szCs w:val="18"/>
                    </w:rPr>
                  </w:pPr>
                  <w:r w:rsidRPr="00516AA0">
                    <w:rPr>
                      <w:rFonts w:cs="Times New Roman"/>
                      <w:sz w:val="18"/>
                      <w:szCs w:val="18"/>
                    </w:rPr>
                    <w:t xml:space="preserve">Dünya’da her alanda olduğu gibi eğitim alanında da ortaya çıkan yenilikler daha sistemli çalışmayı gerekli kılmıştır. Çağın gereklerine uygun, katılımcılığa önem veren, </w:t>
                  </w:r>
                  <w:proofErr w:type="gramStart"/>
                  <w:r w:rsidRPr="00516AA0">
                    <w:rPr>
                      <w:rFonts w:cs="Times New Roman"/>
                      <w:sz w:val="18"/>
                      <w:szCs w:val="18"/>
                    </w:rPr>
                    <w:t>vizyonu</w:t>
                  </w:r>
                  <w:proofErr w:type="gramEnd"/>
                  <w:r w:rsidRPr="00516AA0">
                    <w:rPr>
                      <w:rFonts w:cs="Times New Roman"/>
                      <w:sz w:val="18"/>
                      <w:szCs w:val="18"/>
                    </w:rPr>
                    <w:t xml:space="preserve"> ve misyonu netleşmiş yapılanma için “Stratejik Yönetim” yaklaşımı benimsenmiştir.</w:t>
                  </w:r>
                </w:p>
                <w:p w:rsidR="00B5385C" w:rsidRPr="00516AA0" w:rsidRDefault="00B5385C" w:rsidP="009F5B6F">
                  <w:pPr>
                    <w:spacing w:after="0" w:line="360" w:lineRule="auto"/>
                    <w:ind w:firstLine="709"/>
                    <w:rPr>
                      <w:rFonts w:cs="Times New Roman"/>
                      <w:sz w:val="18"/>
                      <w:szCs w:val="18"/>
                    </w:rPr>
                  </w:pPr>
                  <w:r w:rsidRPr="00516AA0">
                    <w:rPr>
                      <w:rFonts w:cs="Times New Roman"/>
                      <w:sz w:val="18"/>
                      <w:szCs w:val="18"/>
                    </w:rPr>
                    <w:t>Stratejik Planlama bu yönetim anlayışının en önemli göstergesidir. Stratejik planlama; sürekli değişen, belirsiz ve dolayısıyla riskli olan çevrelerde örgütlere bir yön kazandırarak, kurumlarımızın yakın ve uzak hedeflerine ulaşmasını kolaylaştıracaktır. Günlük kararlarla yönetilen örgütler her an yok olma tehlikesiyle karşı karşıya iken; stratejik planlama yapmış olan örgütler yeniliklere ve değişime kendilerini hazırlamış olduklarından bu etkilerden zarar görmeyecektir.</w:t>
                  </w:r>
                </w:p>
                <w:p w:rsidR="00B5385C" w:rsidRPr="001931DA" w:rsidRDefault="00B5385C" w:rsidP="009F5B6F">
                  <w:pPr>
                    <w:ind w:firstLine="708"/>
                    <w:rPr>
                      <w:rFonts w:ascii="Times New Roman" w:hAnsi="Times New Roman" w:cs="Times New Roman"/>
                      <w:sz w:val="18"/>
                      <w:szCs w:val="18"/>
                    </w:rPr>
                  </w:pPr>
                </w:p>
                <w:p w:rsidR="00B5385C" w:rsidRDefault="00B5385C" w:rsidP="009F5B6F"/>
              </w:txbxContent>
            </v:textbox>
          </v:shape>
        </w:pict>
      </w:r>
      <w:r w:rsidR="00B763B8">
        <w:t>Müdür Sunuşu</w:t>
      </w:r>
    </w:p>
    <w:p w:rsidR="009F5B6F" w:rsidRPr="001931DA" w:rsidRDefault="009F5B6F" w:rsidP="009F5B6F">
      <w:pPr>
        <w:ind w:firstLine="708"/>
        <w:rPr>
          <w:rFonts w:ascii="Times New Roman" w:hAnsi="Times New Roman" w:cs="Times New Roman"/>
          <w:sz w:val="18"/>
          <w:szCs w:val="18"/>
        </w:rPr>
      </w:pPr>
      <w:r>
        <w:rPr>
          <w:rFonts w:ascii="Times New Roman" w:hAnsi="Times New Roman" w:cs="Times New Roman"/>
          <w:noProof/>
          <w:szCs w:val="24"/>
          <w:lang w:eastAsia="tr-TR"/>
        </w:rPr>
        <w:drawing>
          <wp:inline distT="0" distB="0" distL="0" distR="0">
            <wp:extent cx="2247900" cy="2538095"/>
            <wp:effectExtent l="95250" t="76200" r="95250" b="71755"/>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erkaya.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7900" cy="2538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7204AA">
        <w:rPr>
          <w:rFonts w:ascii="Times New Roman" w:hAnsi="Times New Roman" w:cs="Times New Roman"/>
          <w:sz w:val="18"/>
          <w:szCs w:val="18"/>
        </w:rPr>
        <w:t xml:space="preserve"> </w:t>
      </w:r>
    </w:p>
    <w:p w:rsidR="009F5B6F" w:rsidRPr="00516AA0" w:rsidRDefault="009F5B6F" w:rsidP="00516AA0">
      <w:pPr>
        <w:spacing w:after="0" w:line="360" w:lineRule="auto"/>
        <w:ind w:firstLine="708"/>
        <w:rPr>
          <w:rFonts w:cs="Times New Roman"/>
          <w:sz w:val="20"/>
          <w:szCs w:val="20"/>
        </w:rPr>
      </w:pPr>
      <w:r w:rsidRPr="00516AA0">
        <w:rPr>
          <w:rFonts w:cs="Times New Roman"/>
          <w:sz w:val="20"/>
          <w:szCs w:val="20"/>
        </w:rPr>
        <w:t xml:space="preserve">Stratejik planlamayla daha fazla alternatifi keşfederek, daha iyi ve hızlı kararlar almak ve böylece etkin planlar yapmak kolaylaşır; yöneticilerin kendini, sistemi, amaçları ve kaynakları değerlendirip uygun karar almasını sağlar. </w:t>
      </w:r>
    </w:p>
    <w:p w:rsidR="009F5B6F" w:rsidRPr="00516AA0" w:rsidRDefault="009F5B6F" w:rsidP="009F5B6F">
      <w:pPr>
        <w:spacing w:after="0" w:line="360" w:lineRule="auto"/>
        <w:ind w:firstLine="709"/>
        <w:rPr>
          <w:rFonts w:cs="Times New Roman"/>
          <w:sz w:val="20"/>
          <w:szCs w:val="20"/>
        </w:rPr>
      </w:pPr>
      <w:proofErr w:type="gramStart"/>
      <w:r w:rsidRPr="00516AA0">
        <w:rPr>
          <w:rFonts w:cs="Times New Roman"/>
          <w:sz w:val="20"/>
          <w:szCs w:val="20"/>
        </w:rPr>
        <w:t xml:space="preserve">2023 Eğitim Vizyonu da; bilgi temelli bir toplum için insan kaynaklarını geliştirme, iletişim kaynaklarını yaygınlaştırma, kaynakların verimli kullanılmasını sağlama, eğitimle ilgili gerekli yasaları çıkarma, stratejik alanlarda özgün ürün hedefi araştırma-geliştirme ve üretim gerçekleştirme, rekabet gücü yüksek bilgi temelli ekonomiye dönüşümü sağlama, toplumsal </w:t>
      </w:r>
      <w:proofErr w:type="spellStart"/>
      <w:r w:rsidRPr="00516AA0">
        <w:rPr>
          <w:rFonts w:cs="Times New Roman"/>
          <w:sz w:val="20"/>
          <w:szCs w:val="20"/>
        </w:rPr>
        <w:t>farkındalık</w:t>
      </w:r>
      <w:proofErr w:type="spellEnd"/>
      <w:r w:rsidRPr="00516AA0">
        <w:rPr>
          <w:rFonts w:cs="Times New Roman"/>
          <w:sz w:val="20"/>
          <w:szCs w:val="20"/>
        </w:rPr>
        <w:t>, etkin katılım ve görev sorumluluğu yaratma, dönüşüm sürecini ortak bir modele yöneltme ve gerekli değişiklikleri zamanında yapma gibi stratejik amaçları öngörmektedir.</w:t>
      </w:r>
      <w:proofErr w:type="gramEnd"/>
    </w:p>
    <w:p w:rsidR="009F5B6F" w:rsidRPr="00516AA0" w:rsidRDefault="009F5B6F" w:rsidP="009F5B6F">
      <w:pPr>
        <w:spacing w:after="0" w:line="360" w:lineRule="auto"/>
        <w:ind w:firstLine="709"/>
        <w:rPr>
          <w:rFonts w:cs="Times New Roman"/>
          <w:sz w:val="20"/>
          <w:szCs w:val="20"/>
        </w:rPr>
      </w:pPr>
      <w:r w:rsidRPr="00516AA0">
        <w:rPr>
          <w:rFonts w:cs="Times New Roman"/>
          <w:sz w:val="20"/>
          <w:szCs w:val="20"/>
        </w:rPr>
        <w:t xml:space="preserve">5018 sayılı Kamu Mali Yönetimi ve Kontrol Kanunu ile Türk kamu yönetiminde uygulanmaya başlanan stratejik planlama çalışmalarının başarılı olmasını sağlayacak temel faktörler; sistemin kilit karar alıcıları ve personel tarafından sahiplenilmesi ve çalışmalarda kamu tarafından üretilen mal ve hizmetlerin kalitesinin arttırılmasının hedef alınmasıdır. Ancak daha da önemli olan nokta; değişimi ve gelişimi önce akıllarda ve zihinlerde gerçekleştirmektir. </w:t>
      </w:r>
    </w:p>
    <w:p w:rsidR="009F5B6F" w:rsidRPr="00516AA0" w:rsidRDefault="009F5B6F" w:rsidP="009F5B6F">
      <w:pPr>
        <w:spacing w:after="0" w:line="360" w:lineRule="auto"/>
        <w:ind w:firstLine="709"/>
        <w:rPr>
          <w:rFonts w:cs="Times New Roman"/>
          <w:sz w:val="20"/>
          <w:szCs w:val="20"/>
        </w:rPr>
      </w:pPr>
      <w:r w:rsidRPr="00516AA0">
        <w:rPr>
          <w:rFonts w:cs="Times New Roman"/>
          <w:sz w:val="20"/>
          <w:szCs w:val="20"/>
        </w:rPr>
        <w:t>2019-2023 Stratejik Plan Sürecinin öncelikle ilçemiz eğitim camiasına, sonra da ilimiz ve ülkemize faydalı olması dileklerimle, Menteşe İlçe Milli Eğitim Müdürlüğü stratejik planını hazırlayan Strateji Geliştirme Şubesine teşekkürlerimi sunarım.</w:t>
      </w:r>
    </w:p>
    <w:p w:rsidR="009F5B6F" w:rsidRPr="00516AA0" w:rsidRDefault="009F5B6F" w:rsidP="009F5B6F">
      <w:pPr>
        <w:spacing w:after="0" w:line="360" w:lineRule="auto"/>
        <w:ind w:firstLine="709"/>
        <w:jc w:val="center"/>
        <w:rPr>
          <w:rFonts w:cs="Times New Roman"/>
          <w:b/>
          <w:sz w:val="20"/>
          <w:szCs w:val="20"/>
        </w:rPr>
      </w:pPr>
      <w:r w:rsidRPr="00516AA0">
        <w:rPr>
          <w:rFonts w:cs="Times New Roman"/>
          <w:b/>
          <w:sz w:val="20"/>
          <w:szCs w:val="20"/>
        </w:rPr>
        <w:t>Soner KAYA</w:t>
      </w:r>
    </w:p>
    <w:p w:rsidR="009F5B6F" w:rsidRPr="00516AA0" w:rsidRDefault="009F5B6F" w:rsidP="009F5B6F">
      <w:pPr>
        <w:spacing w:after="0" w:line="360" w:lineRule="auto"/>
        <w:ind w:firstLine="709"/>
        <w:jc w:val="center"/>
        <w:rPr>
          <w:rFonts w:cs="Times New Roman"/>
          <w:b/>
          <w:sz w:val="20"/>
          <w:szCs w:val="20"/>
        </w:rPr>
      </w:pPr>
      <w:r w:rsidRPr="00516AA0">
        <w:rPr>
          <w:rFonts w:cs="Times New Roman"/>
          <w:b/>
          <w:sz w:val="20"/>
          <w:szCs w:val="20"/>
        </w:rPr>
        <w:t>İlçe Milli Eğitim Müdürü</w:t>
      </w:r>
    </w:p>
    <w:p w:rsidR="00B763B8" w:rsidRDefault="00B763B8" w:rsidP="0031453F">
      <w:pPr>
        <w:keepNext/>
        <w:keepLines/>
        <w:spacing w:before="240" w:after="240"/>
        <w:outlineLvl w:val="0"/>
        <w:rPr>
          <w:rFonts w:eastAsia="Times New Roman" w:cs="Times New Roman"/>
          <w:b/>
          <w:color w:val="C45911"/>
          <w:sz w:val="40"/>
          <w:szCs w:val="24"/>
        </w:rPr>
      </w:pPr>
    </w:p>
    <w:p w:rsidR="0031453F" w:rsidRPr="0031453F" w:rsidRDefault="0031453F" w:rsidP="0031453F">
      <w:pPr>
        <w:keepNext/>
        <w:keepLines/>
        <w:spacing w:before="240" w:after="240"/>
        <w:outlineLvl w:val="0"/>
        <w:rPr>
          <w:rFonts w:eastAsia="Times New Roman" w:cs="Times New Roman"/>
          <w:b/>
          <w:color w:val="C45911"/>
          <w:sz w:val="40"/>
          <w:szCs w:val="24"/>
        </w:rPr>
      </w:pPr>
      <w:r w:rsidRPr="0031453F">
        <w:rPr>
          <w:rFonts w:eastAsia="Times New Roman" w:cs="Times New Roman"/>
          <w:b/>
          <w:color w:val="C45911"/>
          <w:sz w:val="40"/>
          <w:szCs w:val="24"/>
        </w:rPr>
        <w:t>İçindekiler</w:t>
      </w:r>
      <w:bookmarkEnd w:id="1"/>
    </w:p>
    <w:sdt>
      <w:sdtPr>
        <w:rPr>
          <w:rFonts w:eastAsiaTheme="minorHAnsi" w:cstheme="minorBidi"/>
          <w:b w:val="0"/>
          <w:color w:val="auto"/>
          <w:sz w:val="24"/>
          <w:szCs w:val="22"/>
          <w:lang w:eastAsia="en-US"/>
        </w:rPr>
        <w:id w:val="-329913440"/>
        <w:docPartObj>
          <w:docPartGallery w:val="Table of Contents"/>
          <w:docPartUnique/>
        </w:docPartObj>
      </w:sdtPr>
      <w:sdtEndPr>
        <w:rPr>
          <w:bCs/>
        </w:rPr>
      </w:sdtEndPr>
      <w:sdtContent>
        <w:p w:rsidR="00AF4F1B" w:rsidRDefault="00AF4F1B">
          <w:pPr>
            <w:pStyle w:val="TBal"/>
          </w:pPr>
        </w:p>
        <w:p w:rsidR="002B49C2" w:rsidRDefault="009E00A9" w:rsidP="002B49C2">
          <w:pPr>
            <w:pStyle w:val="T1"/>
            <w:rPr>
              <w:rFonts w:asciiTheme="minorHAnsi" w:hAnsiTheme="minorHAnsi" w:cstheme="minorBidi"/>
              <w:noProof/>
              <w:sz w:val="22"/>
            </w:rPr>
          </w:pPr>
          <w:r w:rsidRPr="009E00A9">
            <w:fldChar w:fldCharType="begin"/>
          </w:r>
          <w:r w:rsidR="00AF4F1B">
            <w:instrText xml:space="preserve"> TOC \o "1-3" \h \z \u </w:instrText>
          </w:r>
          <w:r w:rsidRPr="009E00A9">
            <w:fldChar w:fldCharType="separate"/>
          </w:r>
          <w:hyperlink w:anchor="_Toc533002304" w:history="1">
            <w:r w:rsidR="00567927">
              <w:rPr>
                <w:rStyle w:val="Kpr"/>
                <w:rFonts w:eastAsia="Times New Roman"/>
                <w:b/>
                <w:noProof/>
              </w:rPr>
              <w:t xml:space="preserve">Müdür </w:t>
            </w:r>
            <w:r w:rsidR="002B49C2" w:rsidRPr="00D01B54">
              <w:rPr>
                <w:rStyle w:val="Kpr"/>
                <w:rFonts w:eastAsia="Times New Roman"/>
                <w:b/>
                <w:noProof/>
              </w:rPr>
              <w:t>Sunuşu</w:t>
            </w:r>
            <w:r w:rsidR="002B49C2">
              <w:rPr>
                <w:noProof/>
                <w:webHidden/>
              </w:rPr>
              <w:tab/>
            </w:r>
            <w:r w:rsidR="00567927">
              <w:rPr>
                <w:noProof/>
                <w:webHidden/>
              </w:rPr>
              <w:t>2</w:t>
            </w:r>
          </w:hyperlink>
        </w:p>
        <w:p w:rsidR="002B49C2" w:rsidRDefault="009E00A9" w:rsidP="002B49C2">
          <w:pPr>
            <w:pStyle w:val="T1"/>
            <w:rPr>
              <w:rFonts w:asciiTheme="minorHAnsi" w:hAnsiTheme="minorHAnsi" w:cstheme="minorBidi"/>
              <w:noProof/>
              <w:sz w:val="22"/>
            </w:rPr>
          </w:pPr>
          <w:hyperlink w:anchor="_Toc533002305" w:history="1">
            <w:r w:rsidR="002B49C2" w:rsidRPr="00D01B54">
              <w:rPr>
                <w:rStyle w:val="Kpr"/>
                <w:rFonts w:eastAsia="Times New Roman"/>
                <w:b/>
                <w:noProof/>
              </w:rPr>
              <w:t>İçindekiler</w:t>
            </w:r>
            <w:r w:rsidR="002B49C2">
              <w:rPr>
                <w:noProof/>
                <w:webHidden/>
              </w:rPr>
              <w:tab/>
            </w:r>
            <w:r w:rsidR="00567927">
              <w:rPr>
                <w:noProof/>
                <w:webHidden/>
              </w:rPr>
              <w:t>3</w:t>
            </w:r>
          </w:hyperlink>
        </w:p>
        <w:p w:rsidR="002B49C2" w:rsidRDefault="009E00A9" w:rsidP="002B49C2">
          <w:pPr>
            <w:pStyle w:val="T1"/>
            <w:rPr>
              <w:rFonts w:asciiTheme="minorHAnsi" w:hAnsiTheme="minorHAnsi" w:cstheme="minorBidi"/>
              <w:noProof/>
              <w:sz w:val="22"/>
            </w:rPr>
          </w:pPr>
          <w:hyperlink w:anchor="_Toc533002306" w:history="1">
            <w:r w:rsidR="002B49C2" w:rsidRPr="00D01B54">
              <w:rPr>
                <w:rStyle w:val="Kpr"/>
                <w:noProof/>
              </w:rPr>
              <w:t>Giriş</w:t>
            </w:r>
            <w:r w:rsidR="002B49C2">
              <w:rPr>
                <w:noProof/>
                <w:webHidden/>
              </w:rPr>
              <w:tab/>
            </w:r>
            <w:r>
              <w:rPr>
                <w:noProof/>
                <w:webHidden/>
              </w:rPr>
              <w:fldChar w:fldCharType="begin"/>
            </w:r>
            <w:r w:rsidR="002B49C2">
              <w:rPr>
                <w:noProof/>
                <w:webHidden/>
              </w:rPr>
              <w:instrText xml:space="preserve"> PAGEREF _Toc533002306 \h </w:instrText>
            </w:r>
            <w:r>
              <w:rPr>
                <w:noProof/>
                <w:webHidden/>
              </w:rPr>
            </w:r>
            <w:r>
              <w:rPr>
                <w:noProof/>
                <w:webHidden/>
              </w:rPr>
              <w:fldChar w:fldCharType="separate"/>
            </w:r>
            <w:r w:rsidR="00024331">
              <w:rPr>
                <w:noProof/>
                <w:webHidden/>
              </w:rPr>
              <w:t>4</w:t>
            </w:r>
            <w:r>
              <w:rPr>
                <w:noProof/>
                <w:webHidden/>
              </w:rPr>
              <w:fldChar w:fldCharType="end"/>
            </w:r>
          </w:hyperlink>
        </w:p>
        <w:p w:rsidR="002B49C2" w:rsidRDefault="009E00A9" w:rsidP="002B49C2">
          <w:pPr>
            <w:pStyle w:val="T1"/>
            <w:rPr>
              <w:rFonts w:asciiTheme="minorHAnsi" w:hAnsiTheme="minorHAnsi" w:cstheme="minorBidi"/>
              <w:noProof/>
              <w:sz w:val="22"/>
            </w:rPr>
          </w:pPr>
          <w:hyperlink w:anchor="_Toc533002307" w:history="1">
            <w:r w:rsidR="002B49C2" w:rsidRPr="00D01B54">
              <w:rPr>
                <w:rStyle w:val="Kpr"/>
                <w:noProof/>
              </w:rPr>
              <w:t>Eylem Planı</w:t>
            </w:r>
            <w:r w:rsidR="002B49C2">
              <w:rPr>
                <w:noProof/>
                <w:webHidden/>
              </w:rPr>
              <w:tab/>
            </w:r>
            <w:r>
              <w:rPr>
                <w:noProof/>
                <w:webHidden/>
              </w:rPr>
              <w:fldChar w:fldCharType="begin"/>
            </w:r>
            <w:r w:rsidR="002B49C2">
              <w:rPr>
                <w:noProof/>
                <w:webHidden/>
              </w:rPr>
              <w:instrText xml:space="preserve"> PAGEREF _Toc533002307 \h </w:instrText>
            </w:r>
            <w:r>
              <w:rPr>
                <w:noProof/>
                <w:webHidden/>
              </w:rPr>
            </w:r>
            <w:r>
              <w:rPr>
                <w:noProof/>
                <w:webHidden/>
              </w:rPr>
              <w:fldChar w:fldCharType="separate"/>
            </w:r>
            <w:r w:rsidR="00024331">
              <w:rPr>
                <w:noProof/>
                <w:webHidden/>
              </w:rPr>
              <w:t>5</w:t>
            </w:r>
            <w:r>
              <w:rPr>
                <w:noProof/>
                <w:webHidden/>
              </w:rPr>
              <w:fldChar w:fldCharType="end"/>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08" w:history="1">
            <w:r w:rsidR="002B49C2" w:rsidRPr="00D01B54">
              <w:rPr>
                <w:rStyle w:val="Kpr"/>
                <w:rFonts w:eastAsia="Calibri"/>
                <w:noProof/>
              </w:rPr>
              <w:t>Amaç 1:</w:t>
            </w:r>
            <w:r w:rsidR="002B49C2">
              <w:rPr>
                <w:noProof/>
                <w:webHidden/>
              </w:rPr>
              <w:tab/>
            </w:r>
            <w:r w:rsidR="00507144">
              <w:rPr>
                <w:noProof/>
                <w:webHidden/>
              </w:rPr>
              <w:t>5</w:t>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09" w:history="1">
            <w:r w:rsidR="002B49C2" w:rsidRPr="00D01B54">
              <w:rPr>
                <w:rStyle w:val="Kpr"/>
                <w:rFonts w:eastAsia="Calibri"/>
                <w:noProof/>
              </w:rPr>
              <w:t>Amaç 2:</w:t>
            </w:r>
            <w:r w:rsidR="002B49C2">
              <w:rPr>
                <w:noProof/>
                <w:webHidden/>
              </w:rPr>
              <w:tab/>
            </w:r>
            <w:r w:rsidR="00567927">
              <w:rPr>
                <w:noProof/>
                <w:webHidden/>
              </w:rPr>
              <w:t>9</w:t>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10" w:history="1">
            <w:r w:rsidR="002B49C2" w:rsidRPr="00D01B54">
              <w:rPr>
                <w:rStyle w:val="Kpr"/>
                <w:rFonts w:eastAsia="Calibri"/>
                <w:noProof/>
              </w:rPr>
              <w:t>Amaç 3:</w:t>
            </w:r>
            <w:r w:rsidR="002B49C2">
              <w:rPr>
                <w:noProof/>
                <w:webHidden/>
              </w:rPr>
              <w:tab/>
            </w:r>
            <w:r w:rsidR="00567927">
              <w:rPr>
                <w:noProof/>
                <w:webHidden/>
              </w:rPr>
              <w:t>13</w:t>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11" w:history="1">
            <w:r w:rsidR="002B49C2" w:rsidRPr="00D01B54">
              <w:rPr>
                <w:rStyle w:val="Kpr"/>
                <w:rFonts w:eastAsia="Calibri"/>
                <w:noProof/>
              </w:rPr>
              <w:t>Amaç 4:</w:t>
            </w:r>
            <w:r w:rsidR="002B49C2">
              <w:rPr>
                <w:noProof/>
                <w:webHidden/>
              </w:rPr>
              <w:tab/>
            </w:r>
            <w:r w:rsidR="00567927">
              <w:rPr>
                <w:noProof/>
                <w:webHidden/>
              </w:rPr>
              <w:t>19</w:t>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12" w:history="1">
            <w:r w:rsidR="002B49C2" w:rsidRPr="00D01B54">
              <w:rPr>
                <w:rStyle w:val="Kpr"/>
                <w:rFonts w:eastAsia="Calibri"/>
                <w:noProof/>
              </w:rPr>
              <w:t>Amaç 5:</w:t>
            </w:r>
            <w:r w:rsidR="002B49C2">
              <w:rPr>
                <w:noProof/>
                <w:webHidden/>
              </w:rPr>
              <w:tab/>
            </w:r>
            <w:r w:rsidR="00567927">
              <w:rPr>
                <w:noProof/>
                <w:webHidden/>
              </w:rPr>
              <w:t>26</w:t>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13" w:history="1">
            <w:r w:rsidR="002B49C2" w:rsidRPr="00D01B54">
              <w:rPr>
                <w:rStyle w:val="Kpr"/>
                <w:rFonts w:eastAsia="Calibri"/>
                <w:noProof/>
              </w:rPr>
              <w:t>Amaç 6:</w:t>
            </w:r>
            <w:r w:rsidR="002B49C2">
              <w:rPr>
                <w:noProof/>
                <w:webHidden/>
              </w:rPr>
              <w:tab/>
            </w:r>
            <w:r w:rsidR="00567927">
              <w:rPr>
                <w:noProof/>
                <w:webHidden/>
              </w:rPr>
              <w:t>29</w:t>
            </w:r>
          </w:hyperlink>
        </w:p>
        <w:p w:rsidR="002B49C2" w:rsidRDefault="009E00A9" w:rsidP="002B49C2">
          <w:pPr>
            <w:pStyle w:val="T2"/>
            <w:tabs>
              <w:tab w:val="right" w:leader="dot" w:pos="13994"/>
              <w:tab w:val="right" w:leader="dot" w:pos="15388"/>
            </w:tabs>
            <w:rPr>
              <w:rFonts w:asciiTheme="minorHAnsi" w:hAnsiTheme="minorHAnsi" w:cstheme="minorBidi"/>
              <w:noProof/>
              <w:sz w:val="22"/>
            </w:rPr>
          </w:pPr>
          <w:hyperlink w:anchor="_Toc533002314" w:history="1">
            <w:r w:rsidR="002B49C2" w:rsidRPr="00D01B54">
              <w:rPr>
                <w:rStyle w:val="Kpr"/>
                <w:rFonts w:eastAsia="Calibri"/>
                <w:noProof/>
              </w:rPr>
              <w:t>Amaç 7:</w:t>
            </w:r>
            <w:r w:rsidR="002B49C2">
              <w:rPr>
                <w:noProof/>
                <w:webHidden/>
              </w:rPr>
              <w:tab/>
            </w:r>
            <w:r w:rsidR="00567927">
              <w:rPr>
                <w:noProof/>
                <w:webHidden/>
              </w:rPr>
              <w:t>33</w:t>
            </w:r>
          </w:hyperlink>
        </w:p>
        <w:p w:rsidR="002B49C2" w:rsidRDefault="009E00A9" w:rsidP="002B49C2">
          <w:pPr>
            <w:pStyle w:val="T1"/>
            <w:rPr>
              <w:rFonts w:asciiTheme="minorHAnsi" w:hAnsiTheme="minorHAnsi" w:cstheme="minorBidi"/>
              <w:noProof/>
              <w:sz w:val="22"/>
            </w:rPr>
          </w:pPr>
          <w:hyperlink w:anchor="_Toc533002315" w:history="1">
            <w:r w:rsidR="002B49C2" w:rsidRPr="00D01B54">
              <w:rPr>
                <w:rStyle w:val="Kpr"/>
                <w:noProof/>
              </w:rPr>
              <w:t>Gösterge Bilgi Tablosu</w:t>
            </w:r>
            <w:r w:rsidR="002B49C2">
              <w:rPr>
                <w:noProof/>
                <w:webHidden/>
              </w:rPr>
              <w:tab/>
            </w:r>
            <w:r w:rsidR="00567927">
              <w:rPr>
                <w:noProof/>
                <w:webHidden/>
              </w:rPr>
              <w:t>35</w:t>
            </w:r>
          </w:hyperlink>
        </w:p>
        <w:p w:rsidR="00AF4F1B" w:rsidRDefault="009E00A9" w:rsidP="002B49C2">
          <w:pPr>
            <w:tabs>
              <w:tab w:val="right" w:leader="dot" w:pos="13892"/>
              <w:tab w:val="right" w:leader="dot" w:pos="13994"/>
            </w:tabs>
            <w:ind w:right="1506"/>
          </w:pPr>
          <w:r>
            <w:rPr>
              <w:b/>
              <w:bCs/>
            </w:rPr>
            <w:fldChar w:fldCharType="end"/>
          </w:r>
        </w:p>
      </w:sdtContent>
    </w:sdt>
    <w:p w:rsidR="0031453F" w:rsidRPr="0031453F" w:rsidRDefault="0031453F" w:rsidP="0031453F">
      <w:pPr>
        <w:spacing w:after="160"/>
        <w:jc w:val="left"/>
        <w:rPr>
          <w:rFonts w:eastAsia="Times New Roman" w:cs="Times New Roman"/>
          <w:b/>
          <w:color w:val="C45911"/>
          <w:sz w:val="40"/>
          <w:szCs w:val="24"/>
        </w:rPr>
      </w:pPr>
      <w:r w:rsidRPr="0031453F">
        <w:rPr>
          <w:rFonts w:eastAsia="Calibri" w:cs="Arial"/>
        </w:rPr>
        <w:br w:type="page"/>
      </w:r>
    </w:p>
    <w:p w:rsidR="0031453F" w:rsidRDefault="0031453F" w:rsidP="00AF4F1B"/>
    <w:p w:rsidR="0031453F" w:rsidRPr="002438D2" w:rsidRDefault="0031453F">
      <w:pPr>
        <w:pStyle w:val="Balk1"/>
        <w:rPr>
          <w:sz w:val="22"/>
          <w:szCs w:val="22"/>
        </w:rPr>
      </w:pPr>
      <w:bookmarkStart w:id="2" w:name="_Toc533002306"/>
      <w:r w:rsidRPr="002438D2">
        <w:rPr>
          <w:sz w:val="22"/>
          <w:szCs w:val="22"/>
        </w:rPr>
        <w:t>Giriş</w:t>
      </w:r>
      <w:bookmarkEnd w:id="2"/>
    </w:p>
    <w:p w:rsidR="0031453F" w:rsidRPr="002438D2" w:rsidRDefault="0031453F" w:rsidP="00AF4F1B">
      <w:pPr>
        <w:rPr>
          <w:sz w:val="22"/>
        </w:rPr>
      </w:pPr>
      <w:r w:rsidRPr="002438D2">
        <w:rPr>
          <w:sz w:val="22"/>
        </w:rPr>
        <w:t>Millî Eğitim Baka</w:t>
      </w:r>
      <w:r w:rsidR="00A0652D" w:rsidRPr="002438D2">
        <w:rPr>
          <w:sz w:val="22"/>
        </w:rPr>
        <w:t>nlığı 2019-2023 Stratejik Planının uygulanması amacıyla Hedeflere ilişkin ayrıntılı kartlar hazırlanmış, kartlarda stratejiler belirlenmiştir. Ancak stratejilerin ayrıntılı olarak eylemlere dönüştürülmemesi durumunda uygulamada sorunlar yaşanmasından dolayı her bir strateji için eylemler belirlenmiştir.</w:t>
      </w:r>
    </w:p>
    <w:p w:rsidR="00A0652D" w:rsidRPr="002438D2" w:rsidRDefault="00A0652D" w:rsidP="00AF4F1B">
      <w:pPr>
        <w:rPr>
          <w:sz w:val="22"/>
        </w:rPr>
      </w:pPr>
      <w:r w:rsidRPr="002438D2">
        <w:rPr>
          <w:sz w:val="22"/>
        </w:rPr>
        <w:t>Bunun yanı sıra stratejik hedeflerin en önemli ve ayrılmaz parçası niteliğinde olan göstergelere ilişkin hesaplamaların yapılabilmesi, kavram tutarlılığının sağlanması ve veri elde etme yöntemlerinin belirlenmesi amaçlarıyl</w:t>
      </w:r>
      <w:r w:rsidR="00F26D8D" w:rsidRPr="002438D2">
        <w:rPr>
          <w:sz w:val="22"/>
        </w:rPr>
        <w:t>a Gösterge Bilgi Tablosu</w:t>
      </w:r>
      <w:r w:rsidRPr="002438D2">
        <w:rPr>
          <w:sz w:val="22"/>
        </w:rPr>
        <w:t xml:space="preserve"> oluşturulmuştur.</w:t>
      </w:r>
    </w:p>
    <w:p w:rsidR="00F26D8D" w:rsidRPr="002438D2" w:rsidRDefault="00F26D8D" w:rsidP="00AF4F1B">
      <w:pPr>
        <w:rPr>
          <w:sz w:val="22"/>
        </w:rPr>
      </w:pPr>
      <w:r w:rsidRPr="002438D2">
        <w:rPr>
          <w:sz w:val="22"/>
        </w:rPr>
        <w:t>Stratejik planın uygulanmasına yönelik olarak hazırlanan Eylem Planı ve Gösterge Bilgi Tablosu altta yer almaktadır.</w:t>
      </w:r>
    </w:p>
    <w:p w:rsidR="00F26D8D" w:rsidRPr="002438D2" w:rsidRDefault="00F26D8D">
      <w:pPr>
        <w:spacing w:after="160"/>
        <w:jc w:val="left"/>
        <w:rPr>
          <w:sz w:val="22"/>
        </w:rPr>
      </w:pPr>
      <w:r w:rsidRPr="002438D2">
        <w:rPr>
          <w:sz w:val="22"/>
        </w:rPr>
        <w:br w:type="page"/>
      </w:r>
    </w:p>
    <w:p w:rsidR="00146AAC" w:rsidRDefault="0031453F" w:rsidP="00146AAC">
      <w:pPr>
        <w:pStyle w:val="Balk1"/>
        <w:rPr>
          <w:sz w:val="22"/>
          <w:szCs w:val="22"/>
        </w:rPr>
      </w:pPr>
      <w:bookmarkStart w:id="3" w:name="_Toc533002307"/>
      <w:r w:rsidRPr="005D12EA">
        <w:rPr>
          <w:sz w:val="22"/>
          <w:szCs w:val="22"/>
        </w:rPr>
        <w:lastRenderedPageBreak/>
        <w:t>Eylem Planı</w:t>
      </w:r>
      <w:bookmarkStart w:id="4" w:name="_Toc533002308"/>
      <w:bookmarkEnd w:id="3"/>
    </w:p>
    <w:p w:rsidR="00A0652D" w:rsidRPr="00146AAC" w:rsidRDefault="00A0652D" w:rsidP="00146AAC">
      <w:pPr>
        <w:pStyle w:val="Balk1"/>
        <w:rPr>
          <w:sz w:val="22"/>
          <w:szCs w:val="22"/>
        </w:rPr>
      </w:pPr>
      <w:r w:rsidRPr="00B14749">
        <w:rPr>
          <w:rFonts w:eastAsia="Calibri"/>
          <w:color w:val="2E74B5" w:themeColor="accent1" w:themeShade="BF"/>
          <w:sz w:val="22"/>
          <w:szCs w:val="22"/>
        </w:rPr>
        <w:t>Amaç</w:t>
      </w:r>
      <w:r w:rsidRPr="005D12EA">
        <w:rPr>
          <w:rFonts w:eastAsia="Calibri"/>
          <w:sz w:val="22"/>
          <w:szCs w:val="22"/>
        </w:rPr>
        <w:t xml:space="preserve"> 1:</w:t>
      </w:r>
      <w:bookmarkEnd w:id="4"/>
      <w:r w:rsidRPr="005D12EA">
        <w:rPr>
          <w:rFonts w:eastAsia="Calibri"/>
          <w:sz w:val="22"/>
          <w:szCs w:val="22"/>
        </w:rPr>
        <w:t xml:space="preserve"> </w:t>
      </w:r>
    </w:p>
    <w:p w:rsidR="00A0652D" w:rsidRPr="005D12EA" w:rsidRDefault="00A0652D" w:rsidP="00A0652D">
      <w:pPr>
        <w:rPr>
          <w:rFonts w:eastAsia="Calibri" w:cs="Arial"/>
          <w:b/>
          <w:sz w:val="22"/>
        </w:rPr>
      </w:pPr>
      <w:r w:rsidRPr="005D12EA">
        <w:rPr>
          <w:rFonts w:eastAsia="Calibri" w:cs="Arial"/>
          <w:b/>
          <w:sz w:val="22"/>
        </w:rPr>
        <w:t>Bütün öğrencilerimize, medeniyetimizin ve insanlığın ortak değerleri ile çağın gereklerine uygun bilgi, beceri, tutum ve davranışların kazandırılması sağlanacaktır.</w:t>
      </w:r>
    </w:p>
    <w:p w:rsidR="00CE464B" w:rsidRPr="00CE464B" w:rsidRDefault="00A0652D" w:rsidP="00CE464B">
      <w:pPr>
        <w:ind w:left="426"/>
        <w:rPr>
          <w:rFonts w:cs="Times New Roman"/>
          <w:sz w:val="22"/>
        </w:rPr>
      </w:pPr>
      <w:r w:rsidRPr="005D12EA">
        <w:rPr>
          <w:rFonts w:eastAsia="Calibri" w:cs="Arial"/>
          <w:sz w:val="22"/>
        </w:rPr>
        <w:t xml:space="preserve">Hedef </w:t>
      </w:r>
      <w:proofErr w:type="gramStart"/>
      <w:r w:rsidRPr="005D12EA">
        <w:rPr>
          <w:rFonts w:eastAsia="Calibri" w:cs="Arial"/>
          <w:sz w:val="22"/>
        </w:rPr>
        <w:t>1</w:t>
      </w:r>
      <w:r w:rsidR="0048677A" w:rsidRPr="005D12EA">
        <w:rPr>
          <w:rFonts w:eastAsia="Calibri" w:cs="Arial"/>
          <w:sz w:val="22"/>
        </w:rPr>
        <w:t>.1</w:t>
      </w:r>
      <w:proofErr w:type="gramEnd"/>
      <w:r w:rsidRPr="005D12EA">
        <w:rPr>
          <w:rFonts w:eastAsia="Calibri" w:cs="Arial"/>
          <w:sz w:val="22"/>
        </w:rPr>
        <w:t xml:space="preserve">: </w:t>
      </w:r>
      <w:r w:rsidR="00CE464B" w:rsidRPr="00CE464B">
        <w:rPr>
          <w:rFonts w:cs="Times New Roman"/>
          <w:sz w:val="22"/>
        </w:rPr>
        <w:t>Tüm alanlarda ve eğitim kademelerinde, öğrencilerimizin her düzeydeki yeterliliklerinin belirlenmesi, izlenmesi ve desteklenmesi için Bakanlık tarafından ölçme ve değerlendirme amacıyla kurulacak olan sistem etkin bir şekilde kullanılacaktır.</w:t>
      </w:r>
    </w:p>
    <w:p w:rsidR="00A0652D" w:rsidRPr="005D12EA" w:rsidRDefault="0048677A" w:rsidP="00CE464B">
      <w:pPr>
        <w:ind w:left="426"/>
        <w:rPr>
          <w:b/>
          <w:i/>
          <w:sz w:val="22"/>
        </w:rPr>
      </w:pPr>
      <w:r w:rsidRPr="005D12EA">
        <w:rPr>
          <w:rFonts w:eastAsia="Calibri" w:cs="Arial"/>
          <w:b/>
          <w:i/>
          <w:sz w:val="22"/>
        </w:rPr>
        <w:t>Strateji 1.1</w:t>
      </w:r>
      <w:r w:rsidR="00A0652D" w:rsidRPr="005D12EA">
        <w:rPr>
          <w:rFonts w:eastAsia="Calibri" w:cs="Arial"/>
          <w:b/>
          <w:i/>
          <w:sz w:val="22"/>
        </w:rPr>
        <w:t xml:space="preserve">.1: </w:t>
      </w:r>
      <w:r w:rsidRPr="005D12EA">
        <w:rPr>
          <w:b/>
          <w:sz w:val="22"/>
        </w:rPr>
        <w:t>Eğitim kalitesinin artırılması için etkinleştirilecek ölçme ve değerlendirme yöntemleri ile yapılacak olan yeterlilik temelli ölçme değerlendirme sistemi uygulanacaktır</w:t>
      </w:r>
      <w:r w:rsidR="00A0652D" w:rsidRPr="005D12EA">
        <w:rPr>
          <w:rFonts w:eastAsia="Calibri" w:cs="Arial"/>
          <w:b/>
          <w:i/>
          <w:sz w:val="22"/>
        </w:rPr>
        <w:t>.</w:t>
      </w:r>
    </w:p>
    <w:tbl>
      <w:tblPr>
        <w:tblStyle w:val="TabloKlavuzu"/>
        <w:tblW w:w="5000" w:type="pct"/>
        <w:tblLook w:val="04A0"/>
      </w:tblPr>
      <w:tblGrid>
        <w:gridCol w:w="1209"/>
        <w:gridCol w:w="12594"/>
        <w:gridCol w:w="1811"/>
      </w:tblGrid>
      <w:tr w:rsidR="00A0652D" w:rsidRPr="00811E5F" w:rsidTr="009B234D">
        <w:trPr>
          <w:trHeight w:val="340"/>
        </w:trPr>
        <w:tc>
          <w:tcPr>
            <w:tcW w:w="387" w:type="pct"/>
            <w:shd w:val="clear" w:color="auto" w:fill="A8D08D" w:themeFill="accent6" w:themeFillTint="99"/>
            <w:vAlign w:val="center"/>
          </w:tcPr>
          <w:p w:rsidR="00A0652D" w:rsidRPr="00811E5F" w:rsidRDefault="00A0652D" w:rsidP="009B234D">
            <w:pPr>
              <w:pStyle w:val="TabloSP"/>
            </w:pPr>
            <w:r w:rsidRPr="00811E5F">
              <w:t>Eylem No</w:t>
            </w:r>
          </w:p>
        </w:tc>
        <w:tc>
          <w:tcPr>
            <w:tcW w:w="4033" w:type="pct"/>
            <w:shd w:val="clear" w:color="auto" w:fill="A8D08D" w:themeFill="accent6" w:themeFillTint="99"/>
            <w:vAlign w:val="center"/>
          </w:tcPr>
          <w:p w:rsidR="00A0652D" w:rsidRPr="00811E5F" w:rsidRDefault="00A0652D" w:rsidP="009B234D">
            <w:pPr>
              <w:pStyle w:val="TabloSP"/>
            </w:pPr>
            <w:r w:rsidRPr="00811E5F">
              <w:t>Yapılacak Çalışmalar</w:t>
            </w:r>
          </w:p>
        </w:tc>
        <w:tc>
          <w:tcPr>
            <w:tcW w:w="580" w:type="pct"/>
            <w:shd w:val="clear" w:color="auto" w:fill="A8D08D" w:themeFill="accent6" w:themeFillTint="99"/>
            <w:vAlign w:val="center"/>
          </w:tcPr>
          <w:p w:rsidR="00A0652D" w:rsidRPr="00811E5F" w:rsidRDefault="00A0652D" w:rsidP="009B234D">
            <w:pPr>
              <w:pStyle w:val="TabloSP"/>
            </w:pPr>
            <w:r w:rsidRPr="00811E5F">
              <w:t>Eylem Sorumlusu</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.1.1</w:t>
            </w:r>
          </w:p>
        </w:tc>
        <w:tc>
          <w:tcPr>
            <w:tcW w:w="4033" w:type="pct"/>
            <w:vAlign w:val="center"/>
          </w:tcPr>
          <w:p w:rsidR="00A0652D" w:rsidRPr="00D66A96" w:rsidRDefault="00A0652D" w:rsidP="00A31EEC">
            <w:pPr>
              <w:pStyle w:val="TabloSP"/>
            </w:pPr>
            <w:r w:rsidRPr="00D66A96">
              <w:t xml:space="preserve">Eğitim sistemimizdeki tüm sınavlar; amacı, içeriği, soru tiplerine bağlı yapısı ve sağlayacağı yarar bağlamında yeniden </w:t>
            </w:r>
            <w:r w:rsidR="00A31EEC">
              <w:t>düzenlenecek olan eğitim sistemimizdeki tüm sınavlar ilçemizdeki okullarda uygulanacaktır.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.1.2</w:t>
            </w:r>
          </w:p>
        </w:tc>
        <w:tc>
          <w:tcPr>
            <w:tcW w:w="4033" w:type="pct"/>
            <w:vAlign w:val="center"/>
          </w:tcPr>
          <w:p w:rsidR="00A0652D" w:rsidRPr="00D66A96" w:rsidRDefault="00A0652D" w:rsidP="009B234D">
            <w:pPr>
              <w:pStyle w:val="TabloSP"/>
            </w:pPr>
            <w:r w:rsidRPr="00D66A96">
              <w:t xml:space="preserve">Akademik başarının ölçülmesinde kullanılan ölçütler ve değerlendirme biçimleri </w:t>
            </w:r>
            <w:r w:rsidR="00A31EEC">
              <w:t>uygulanacaktır.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.1.3</w:t>
            </w:r>
          </w:p>
        </w:tc>
        <w:tc>
          <w:tcPr>
            <w:tcW w:w="4033" w:type="pct"/>
            <w:vAlign w:val="center"/>
          </w:tcPr>
          <w:p w:rsidR="00A0652D" w:rsidRPr="00D66A96" w:rsidRDefault="00A0652D" w:rsidP="00A31EEC">
            <w:pPr>
              <w:pStyle w:val="TabloSP"/>
            </w:pPr>
            <w:r w:rsidRPr="00D66A96">
              <w:t xml:space="preserve">Süreç ve sonuç odaklı bütünleşik bir ölçme değerlendirme sistemi </w:t>
            </w:r>
            <w:r w:rsidR="00A31EEC">
              <w:t>işletilecektir.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.1.4</w:t>
            </w:r>
          </w:p>
        </w:tc>
        <w:tc>
          <w:tcPr>
            <w:tcW w:w="4033" w:type="pct"/>
            <w:vAlign w:val="center"/>
          </w:tcPr>
          <w:p w:rsidR="00A0652D" w:rsidRPr="00D66A96" w:rsidRDefault="00A0652D" w:rsidP="00A31EEC">
            <w:pPr>
              <w:pStyle w:val="TabloSP"/>
            </w:pPr>
            <w:r w:rsidRPr="00D66A96">
              <w:t xml:space="preserve">Sistemin ve alınan kararların işleyişini öğrencilerin akademik çıktıları üzerinden görebilmek amacıyla Öğrenci Başarı İzleme Araştırması </w:t>
            </w:r>
            <w:r w:rsidR="00A31EEC">
              <w:t>çalışmaları yürütülecektir.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.1.5</w:t>
            </w:r>
          </w:p>
        </w:tc>
        <w:tc>
          <w:tcPr>
            <w:tcW w:w="4033" w:type="pct"/>
            <w:vAlign w:val="center"/>
          </w:tcPr>
          <w:p w:rsidR="00A0652D" w:rsidRPr="00D66A96" w:rsidRDefault="00A0652D" w:rsidP="009B234D">
            <w:pPr>
              <w:pStyle w:val="TabloSP"/>
            </w:pPr>
            <w:r w:rsidRPr="00D66A96">
              <w:t>Okullar ve bölgeler arası farkları azaltmak, eğitim sistemini bir bütün olarak görmek amacıyla Öğrenci Başarı İzleme Araştırması sonuçları yıllar içerisinde akademik dünyayla birlikte çalışılarak takip edilecek ve sistemde gerekli iyileştirici tedbirler alınacaktır.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.1.6</w:t>
            </w:r>
          </w:p>
        </w:tc>
        <w:tc>
          <w:tcPr>
            <w:tcW w:w="4033" w:type="pct"/>
            <w:vAlign w:val="center"/>
          </w:tcPr>
          <w:p w:rsidR="00A0652D" w:rsidRPr="00D66A96" w:rsidRDefault="00A0652D" w:rsidP="00A31EEC">
            <w:pPr>
              <w:pStyle w:val="TabloSP"/>
            </w:pPr>
            <w:r w:rsidRPr="00D66A96">
              <w:t>Erken çocukluk eğitiminden başlayarak üst öğrenim kademelerinde de devam edecek şekilde çocukların tüm gelişim alanlarının izlenmesi, değerlendirilmesi ve iyileştirilmesine yönelik e-</w:t>
            </w:r>
            <w:proofErr w:type="spellStart"/>
            <w:r w:rsidRPr="00D66A96">
              <w:t>portfolyo</w:t>
            </w:r>
            <w:proofErr w:type="spellEnd"/>
            <w:r w:rsidR="00A31EEC">
              <w:t xml:space="preserve"> uygulaması işletilecektir.</w:t>
            </w:r>
          </w:p>
        </w:tc>
        <w:tc>
          <w:tcPr>
            <w:tcW w:w="580" w:type="pct"/>
            <w:vAlign w:val="center"/>
          </w:tcPr>
          <w:p w:rsidR="00A0652D" w:rsidRPr="00811E5F" w:rsidRDefault="00A0652D" w:rsidP="009B234D">
            <w:pPr>
              <w:pStyle w:val="TabloSP"/>
            </w:pPr>
            <w:r w:rsidRPr="00811E5F">
              <w:t>Ö</w:t>
            </w:r>
            <w:r>
              <w:t>ERHGM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.1.7</w:t>
            </w:r>
          </w:p>
        </w:tc>
        <w:tc>
          <w:tcPr>
            <w:tcW w:w="4033" w:type="pct"/>
            <w:vAlign w:val="center"/>
          </w:tcPr>
          <w:p w:rsidR="00A0652D" w:rsidRPr="00D66A96" w:rsidRDefault="00A0652D" w:rsidP="009B234D">
            <w:pPr>
              <w:pStyle w:val="TabloSP"/>
            </w:pPr>
            <w:r w:rsidRPr="00D66A96">
              <w:t xml:space="preserve">Dijital ölçme değerlendirme uygulamaları konusunda veliler için özel eğitimler </w:t>
            </w:r>
            <w:r w:rsidR="00A31EEC">
              <w:t>uygulanacaktır.</w:t>
            </w:r>
          </w:p>
        </w:tc>
        <w:tc>
          <w:tcPr>
            <w:tcW w:w="580" w:type="pct"/>
            <w:vAlign w:val="center"/>
          </w:tcPr>
          <w:p w:rsidR="00A0652D" w:rsidRPr="00811E5F" w:rsidRDefault="00A0652D" w:rsidP="009B234D">
            <w:pPr>
              <w:pStyle w:val="TabloSP"/>
            </w:pPr>
            <w:r w:rsidRPr="00811E5F">
              <w:t>HBÖGM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.1.8</w:t>
            </w:r>
          </w:p>
        </w:tc>
        <w:tc>
          <w:tcPr>
            <w:tcW w:w="4033" w:type="pct"/>
            <w:vAlign w:val="center"/>
          </w:tcPr>
          <w:p w:rsidR="00A0652D" w:rsidRPr="00D66A96" w:rsidRDefault="00A0652D" w:rsidP="009B234D">
            <w:pPr>
              <w:pStyle w:val="TabloSP"/>
            </w:pPr>
            <w:r w:rsidRPr="00D66A96">
              <w:t>Merkezi sınav sonuçlarının analizleri yapılacaktır.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.1.9</w:t>
            </w:r>
          </w:p>
        </w:tc>
        <w:tc>
          <w:tcPr>
            <w:tcW w:w="4033" w:type="pct"/>
            <w:vAlign w:val="center"/>
          </w:tcPr>
          <w:p w:rsidR="00A0652D" w:rsidRPr="00D66A96" w:rsidRDefault="00A0652D" w:rsidP="009B234D">
            <w:pPr>
              <w:pStyle w:val="TabloSP"/>
            </w:pPr>
            <w:r w:rsidRPr="00D66A96">
              <w:t>Farklı konu alanlarında yeterlilik tanımları yapılarak standartlar oluşturulacak ve öğretim programlarının bu standartlara uygunluğu sağlanacaktır.</w:t>
            </w:r>
          </w:p>
        </w:tc>
        <w:tc>
          <w:tcPr>
            <w:tcW w:w="580" w:type="pct"/>
            <w:vAlign w:val="center"/>
          </w:tcPr>
          <w:p w:rsidR="00A0652D" w:rsidRPr="00811E5F" w:rsidRDefault="00A0652D" w:rsidP="009B234D">
            <w:pPr>
              <w:pStyle w:val="TabloSP"/>
            </w:pPr>
            <w:r w:rsidRPr="00811E5F">
              <w:t>TTKB</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.1.10</w:t>
            </w:r>
          </w:p>
        </w:tc>
        <w:tc>
          <w:tcPr>
            <w:tcW w:w="4033" w:type="pct"/>
            <w:vAlign w:val="center"/>
          </w:tcPr>
          <w:p w:rsidR="00A0652D" w:rsidRPr="00D66A96" w:rsidRDefault="00A0652D" w:rsidP="009B234D">
            <w:pPr>
              <w:pStyle w:val="TabloSP"/>
            </w:pPr>
            <w:r w:rsidRPr="00D66A96">
              <w:t>Yapılacak uygulamalarla hedeflenen gruplarda tanımlanan yeterlilik seviyelerine göre öğrenci dağılımları belirlenecek ve öğrenme analitiğine iletilecektir.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.1.11</w:t>
            </w:r>
          </w:p>
        </w:tc>
        <w:tc>
          <w:tcPr>
            <w:tcW w:w="4033" w:type="pct"/>
            <w:vAlign w:val="center"/>
          </w:tcPr>
          <w:p w:rsidR="00A0652D" w:rsidRPr="00D66A96" w:rsidRDefault="00A0652D" w:rsidP="009B234D">
            <w:pPr>
              <w:pStyle w:val="TabloSP"/>
            </w:pPr>
            <w:r w:rsidRPr="00D66A96">
              <w:t xml:space="preserve">Hedeflenen öğrenci nüfusunun (okul türü, bölge, cinsiyet, </w:t>
            </w:r>
            <w:proofErr w:type="spellStart"/>
            <w:r w:rsidRPr="00D66A96">
              <w:t>sosyo</w:t>
            </w:r>
            <w:proofErr w:type="spellEnd"/>
            <w:r w:rsidRPr="00D66A96">
              <w:t>-ekonomik statü) yeterlilik seviyeleri belirlenecek, yıllar içindeki değişimlerini takip etmek üzere veri üretilecektir.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.1.12</w:t>
            </w:r>
          </w:p>
        </w:tc>
        <w:tc>
          <w:tcPr>
            <w:tcW w:w="4033" w:type="pct"/>
            <w:vAlign w:val="center"/>
          </w:tcPr>
          <w:p w:rsidR="00A0652D" w:rsidRPr="00D66A96" w:rsidRDefault="00A0652D" w:rsidP="009B234D">
            <w:pPr>
              <w:pStyle w:val="TabloSP"/>
            </w:pPr>
            <w:r w:rsidRPr="00D66A96">
              <w:t>Farklı yeterlilik gruplarında bulunan öğrenciler öğrenme analitiği platformu ile riskleri açısından izlenerek yerinde ve zamanında tedbirler alınacaktır.</w:t>
            </w:r>
          </w:p>
        </w:tc>
        <w:tc>
          <w:tcPr>
            <w:tcW w:w="580" w:type="pct"/>
            <w:vAlign w:val="center"/>
          </w:tcPr>
          <w:p w:rsidR="00A0652D" w:rsidRPr="00811E5F" w:rsidRDefault="00A0652D" w:rsidP="009B234D">
            <w:pPr>
              <w:pStyle w:val="TabloSP"/>
            </w:pPr>
            <w:r w:rsidRPr="00811E5F">
              <w:t>TEGM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.1.13</w:t>
            </w:r>
          </w:p>
        </w:tc>
        <w:tc>
          <w:tcPr>
            <w:tcW w:w="4033" w:type="pct"/>
            <w:vAlign w:val="center"/>
          </w:tcPr>
          <w:p w:rsidR="00A0652D" w:rsidRPr="00D66A96" w:rsidRDefault="00A0652D" w:rsidP="009B234D">
            <w:pPr>
              <w:pStyle w:val="TabloSP"/>
            </w:pPr>
            <w:r w:rsidRPr="00D66A96">
              <w:t>Uygulamaların ölçme ve değerlendirme kurallarına uygun, geçerli ve güvenilir yapılması, örneklemin evreni yansıtacak şekilde belirlenebilmesi, raporlamanın eğitim politikasına yön verebilecek seviyede ve açıklıkta yazılması için gerekli çalışmalar yapılacaktır.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t>1.</w:t>
            </w:r>
            <w:r w:rsidR="000864CB">
              <w:t>1</w:t>
            </w:r>
            <w:r w:rsidRPr="00811E5F">
              <w:t>.1.14</w:t>
            </w:r>
          </w:p>
        </w:tc>
        <w:tc>
          <w:tcPr>
            <w:tcW w:w="4033" w:type="pct"/>
            <w:vAlign w:val="center"/>
          </w:tcPr>
          <w:p w:rsidR="00A0652D" w:rsidRPr="00D66A96" w:rsidRDefault="00A0652D" w:rsidP="009B234D">
            <w:pPr>
              <w:pStyle w:val="TabloSP"/>
            </w:pPr>
            <w:r w:rsidRPr="00D66A96">
              <w:t>Destek eğitimleri, destekleme ve yetiştirme kursları, öğrenme güçlüğü çeken öğrencilere yönelik faaliyetler gerçekleştirilecektir.</w:t>
            </w:r>
          </w:p>
        </w:tc>
        <w:tc>
          <w:tcPr>
            <w:tcW w:w="580" w:type="pct"/>
            <w:vAlign w:val="center"/>
          </w:tcPr>
          <w:p w:rsidR="00A0652D" w:rsidRPr="00811E5F" w:rsidRDefault="00A0652D" w:rsidP="009B234D">
            <w:pPr>
              <w:pStyle w:val="TabloSP"/>
            </w:pPr>
            <w:r w:rsidRPr="00811E5F">
              <w:t>ÖDSHGM</w:t>
            </w:r>
          </w:p>
        </w:tc>
      </w:tr>
      <w:tr w:rsidR="00A0652D" w:rsidRPr="00811E5F" w:rsidTr="009B234D">
        <w:trPr>
          <w:trHeight w:val="340"/>
        </w:trPr>
        <w:tc>
          <w:tcPr>
            <w:tcW w:w="387" w:type="pct"/>
            <w:vAlign w:val="center"/>
          </w:tcPr>
          <w:p w:rsidR="00A0652D" w:rsidRPr="00811E5F" w:rsidRDefault="00A0652D" w:rsidP="000864CB">
            <w:pPr>
              <w:pStyle w:val="TabloSP"/>
            </w:pPr>
            <w:r w:rsidRPr="00811E5F">
              <w:lastRenderedPageBreak/>
              <w:t>1.</w:t>
            </w:r>
            <w:r w:rsidR="000864CB">
              <w:t>1</w:t>
            </w:r>
            <w:r w:rsidRPr="00811E5F">
              <w:t>.1.15</w:t>
            </w:r>
          </w:p>
        </w:tc>
        <w:tc>
          <w:tcPr>
            <w:tcW w:w="4033" w:type="pct"/>
            <w:vAlign w:val="center"/>
          </w:tcPr>
          <w:p w:rsidR="00A0652D" w:rsidRPr="00D66A96" w:rsidRDefault="00A0652D" w:rsidP="009B234D">
            <w:pPr>
              <w:pStyle w:val="TabloSP"/>
            </w:pPr>
            <w:r w:rsidRPr="00D66A96">
              <w:t>Ölçme-değerlendirme merkezlerinin etkin ve verimli kullanılması, yerel imkânlardan yararlanılması, okul-ilçe-il düzeyinde sınavlara yönelik ortak sınav, tarama testleri, rehberlik faaliyetleri gibi etkinlikler yürütülecektir.</w:t>
            </w:r>
          </w:p>
        </w:tc>
        <w:tc>
          <w:tcPr>
            <w:tcW w:w="580" w:type="pct"/>
            <w:vAlign w:val="center"/>
          </w:tcPr>
          <w:p w:rsidR="00A0652D" w:rsidRPr="00811E5F" w:rsidRDefault="00A0652D" w:rsidP="009B234D">
            <w:pPr>
              <w:pStyle w:val="TabloSP"/>
            </w:pPr>
            <w:r w:rsidRPr="00811E5F">
              <w:t>ÖDSHGM</w:t>
            </w:r>
          </w:p>
        </w:tc>
      </w:tr>
    </w:tbl>
    <w:p w:rsidR="00A0652D" w:rsidRPr="00A17643" w:rsidRDefault="00A0652D" w:rsidP="00A0652D">
      <w:pPr>
        <w:rPr>
          <w:b/>
          <w:sz w:val="20"/>
          <w:szCs w:val="20"/>
        </w:rPr>
      </w:pPr>
    </w:p>
    <w:p w:rsidR="00A0652D" w:rsidRPr="00CE464B" w:rsidRDefault="0048677A" w:rsidP="00A0652D">
      <w:pPr>
        <w:rPr>
          <w:rFonts w:eastAsia="Calibri" w:cs="Arial"/>
          <w:b/>
          <w:i/>
          <w:sz w:val="22"/>
        </w:rPr>
      </w:pPr>
      <w:r>
        <w:rPr>
          <w:rFonts w:eastAsia="Calibri" w:cs="Arial"/>
          <w:b/>
          <w:i/>
          <w:sz w:val="22"/>
          <w:szCs w:val="20"/>
        </w:rPr>
        <w:t>Strateji 1.1</w:t>
      </w:r>
      <w:r w:rsidR="00A0652D" w:rsidRPr="00E4771F">
        <w:rPr>
          <w:rFonts w:eastAsia="Calibri" w:cs="Arial"/>
          <w:b/>
          <w:i/>
          <w:sz w:val="22"/>
          <w:szCs w:val="20"/>
        </w:rPr>
        <w:t xml:space="preserve">.2: </w:t>
      </w:r>
      <w:r w:rsidR="00CE464B" w:rsidRPr="00CE464B">
        <w:rPr>
          <w:rFonts w:cs="Times New Roman"/>
          <w:sz w:val="22"/>
        </w:rPr>
        <w:t>Öğrencilerin bilimsel, kültürel, sanatsal, sportif ve toplum hizmeti alanlarında etkinliklere katılımı artırılacak ve izlenecektir.</w:t>
      </w:r>
    </w:p>
    <w:tbl>
      <w:tblPr>
        <w:tblStyle w:val="TabloKlavuzu"/>
        <w:tblW w:w="5000" w:type="pct"/>
        <w:tblLook w:val="04A0"/>
      </w:tblPr>
      <w:tblGrid>
        <w:gridCol w:w="1314"/>
        <w:gridCol w:w="12657"/>
        <w:gridCol w:w="1643"/>
      </w:tblGrid>
      <w:tr w:rsidR="00A0652D" w:rsidRPr="00A17643" w:rsidTr="009B234D">
        <w:trPr>
          <w:trHeight w:val="340"/>
        </w:trPr>
        <w:tc>
          <w:tcPr>
            <w:tcW w:w="421" w:type="pct"/>
            <w:shd w:val="clear" w:color="auto" w:fill="A8D08D" w:themeFill="accent6" w:themeFillTint="99"/>
            <w:vAlign w:val="center"/>
          </w:tcPr>
          <w:p w:rsidR="00A0652D" w:rsidRPr="00A17643" w:rsidRDefault="00A0652D" w:rsidP="009B234D">
            <w:pPr>
              <w:pStyle w:val="TabloSP"/>
            </w:pPr>
            <w:r w:rsidRPr="00A17643">
              <w:t>Eylem No</w:t>
            </w:r>
          </w:p>
        </w:tc>
        <w:tc>
          <w:tcPr>
            <w:tcW w:w="4053" w:type="pct"/>
            <w:shd w:val="clear" w:color="auto" w:fill="A8D08D" w:themeFill="accent6" w:themeFillTint="99"/>
            <w:vAlign w:val="center"/>
          </w:tcPr>
          <w:p w:rsidR="00A0652D" w:rsidRPr="00A17643" w:rsidRDefault="00A0652D" w:rsidP="009B234D">
            <w:pPr>
              <w:pStyle w:val="TabloSP"/>
            </w:pPr>
            <w:r w:rsidRPr="00A17643">
              <w:t>Yapılacak Çalışmalar</w:t>
            </w:r>
          </w:p>
        </w:tc>
        <w:tc>
          <w:tcPr>
            <w:tcW w:w="526" w:type="pct"/>
            <w:shd w:val="clear" w:color="auto" w:fill="A8D08D" w:themeFill="accent6" w:themeFillTint="99"/>
            <w:vAlign w:val="center"/>
          </w:tcPr>
          <w:p w:rsidR="00A0652D" w:rsidRPr="00A17643" w:rsidRDefault="00A0652D" w:rsidP="009B234D">
            <w:pPr>
              <w:pStyle w:val="TabloSP"/>
            </w:pPr>
            <w:r w:rsidRPr="00A17643">
              <w:t>Eylem Sorumlusu</w:t>
            </w:r>
          </w:p>
        </w:tc>
      </w:tr>
      <w:tr w:rsidR="00A0652D" w:rsidRPr="00A17643" w:rsidTr="009B234D">
        <w:trPr>
          <w:trHeight w:val="340"/>
        </w:trPr>
        <w:tc>
          <w:tcPr>
            <w:tcW w:w="421" w:type="pct"/>
            <w:vAlign w:val="center"/>
          </w:tcPr>
          <w:p w:rsidR="00A0652D" w:rsidRPr="00A17643" w:rsidRDefault="00A0652D" w:rsidP="000864CB">
            <w:pPr>
              <w:pStyle w:val="TabloSP"/>
            </w:pPr>
            <w:r w:rsidRPr="00A17643">
              <w:t>1.</w:t>
            </w:r>
            <w:r w:rsidR="000864CB">
              <w:t>1</w:t>
            </w:r>
            <w:r w:rsidRPr="00A17643">
              <w:t>.2.1</w:t>
            </w:r>
          </w:p>
        </w:tc>
        <w:tc>
          <w:tcPr>
            <w:tcW w:w="4053" w:type="pct"/>
            <w:vAlign w:val="center"/>
          </w:tcPr>
          <w:p w:rsidR="00A0652D" w:rsidRPr="00D66A96" w:rsidRDefault="00A0652D" w:rsidP="009B234D">
            <w:pPr>
              <w:pStyle w:val="TabloSP"/>
            </w:pPr>
            <w:r w:rsidRPr="00D66A96">
              <w:t>Çocuklarımızın sosyal ve eğitsel becerilerinin sınıf ve okul düzeyinden Millî Eğitim Bakanlığı merkez teşkilatına kadar izlenmesi, değerlendirilmesi ve iyileştirilmesine yönelik olarak tüm illerimizde ölçme değerlendirme birimleri kurulacaktır.</w:t>
            </w:r>
          </w:p>
        </w:tc>
        <w:tc>
          <w:tcPr>
            <w:tcW w:w="526" w:type="pct"/>
            <w:vAlign w:val="center"/>
          </w:tcPr>
          <w:p w:rsidR="00A0652D" w:rsidRPr="00A17643" w:rsidRDefault="00A0652D" w:rsidP="009B234D">
            <w:pPr>
              <w:pStyle w:val="TabloSP"/>
            </w:pPr>
            <w:r w:rsidRPr="00A17643">
              <w:t>ÖDSHGM</w:t>
            </w:r>
          </w:p>
        </w:tc>
      </w:tr>
      <w:tr w:rsidR="00A0652D" w:rsidRPr="00A17643" w:rsidTr="009B234D">
        <w:trPr>
          <w:trHeight w:val="340"/>
        </w:trPr>
        <w:tc>
          <w:tcPr>
            <w:tcW w:w="421" w:type="pct"/>
            <w:vAlign w:val="center"/>
          </w:tcPr>
          <w:p w:rsidR="00A0652D" w:rsidRPr="00A17643" w:rsidRDefault="00A0652D" w:rsidP="000864CB">
            <w:pPr>
              <w:pStyle w:val="TabloSP"/>
            </w:pPr>
            <w:r w:rsidRPr="00A17643">
              <w:t>1.</w:t>
            </w:r>
            <w:r w:rsidR="000864CB">
              <w:t>1</w:t>
            </w:r>
            <w:r w:rsidRPr="00A17643">
              <w:t>.2.2</w:t>
            </w:r>
          </w:p>
        </w:tc>
        <w:tc>
          <w:tcPr>
            <w:tcW w:w="4053" w:type="pct"/>
            <w:vAlign w:val="center"/>
          </w:tcPr>
          <w:p w:rsidR="00A0652D" w:rsidRPr="00D66A96" w:rsidRDefault="00A0652D" w:rsidP="009B234D">
            <w:pPr>
              <w:pStyle w:val="TabloSP"/>
            </w:pPr>
            <w:r w:rsidRPr="00D66A96">
              <w:t>Tüm çocuklarımızın bilimsel, kültürel, sanatsal, sportif ve toplum hizmeti alanlarında gerçekleştirdikleri etkinlikleri e-</w:t>
            </w:r>
            <w:proofErr w:type="spellStart"/>
            <w:r w:rsidRPr="00D66A96">
              <w:t>portfolyo</w:t>
            </w:r>
            <w:proofErr w:type="spellEnd"/>
            <w:r w:rsidRPr="00D66A96">
              <w:t xml:space="preserve"> içerisinde derlenecektir.</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A0652D" w:rsidP="000864CB">
            <w:pPr>
              <w:pStyle w:val="TabloSP"/>
            </w:pPr>
            <w:r w:rsidRPr="00A17643">
              <w:t>1.</w:t>
            </w:r>
            <w:r w:rsidR="000864CB">
              <w:t>1</w:t>
            </w:r>
            <w:r w:rsidRPr="00A17643">
              <w:t>.2.3</w:t>
            </w:r>
          </w:p>
        </w:tc>
        <w:tc>
          <w:tcPr>
            <w:tcW w:w="4053" w:type="pct"/>
            <w:vAlign w:val="center"/>
          </w:tcPr>
          <w:p w:rsidR="00A0652D" w:rsidRPr="00D66A96" w:rsidRDefault="00A0652D" w:rsidP="009B234D">
            <w:pPr>
              <w:pStyle w:val="TabloSP"/>
            </w:pPr>
            <w:r w:rsidRPr="00D66A96">
              <w:t>E-</w:t>
            </w:r>
            <w:proofErr w:type="spellStart"/>
            <w:r w:rsidRPr="00D66A96">
              <w:t>portfolyo</w:t>
            </w:r>
            <w:proofErr w:type="spellEnd"/>
            <w:r w:rsidRPr="00D66A96">
              <w:t xml:space="preserve"> verileri öğrencinin ihtiyacı olan çeşitli değerlendirme süreçlerinde kullanılacaktır.</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A0652D" w:rsidP="000864CB">
            <w:pPr>
              <w:pStyle w:val="TabloSP"/>
            </w:pPr>
            <w:r w:rsidRPr="00A17643">
              <w:t>1.</w:t>
            </w:r>
            <w:r w:rsidR="000864CB">
              <w:t>1.</w:t>
            </w:r>
            <w:r w:rsidRPr="00A17643">
              <w:t>2.4</w:t>
            </w:r>
          </w:p>
        </w:tc>
        <w:tc>
          <w:tcPr>
            <w:tcW w:w="4053" w:type="pct"/>
            <w:vAlign w:val="center"/>
          </w:tcPr>
          <w:p w:rsidR="00A0652D" w:rsidRPr="00D66A96" w:rsidRDefault="00A0652D" w:rsidP="009B234D">
            <w:pPr>
              <w:pStyle w:val="TabloSP"/>
            </w:pPr>
            <w:r w:rsidRPr="00D66A96">
              <w:t>Bütün eğitim kademelerinde bilimsel, kültürel, sanatsal, sportif ve toplum hizmeti alanlarındaki etkinliklerin sayısı, çeşidi ve öğrencilerin söz konusu faaliyetlere katılımlarının takip edilebilmesine imkân sağlayacak bir izleme sistemi geliştirilecektir. Ayrıca öğrencilerin diğer kurum ve kuruluşlarca düzenlenen kurslara katılım durumlarına ilişkin veriler kurulacak sisteme aktarılacaktır.</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0864CB" w:rsidP="009B234D">
            <w:pPr>
              <w:pStyle w:val="TabloSP"/>
            </w:pPr>
            <w:r>
              <w:t>1.1</w:t>
            </w:r>
            <w:r w:rsidR="00A0652D" w:rsidRPr="00A17643">
              <w:t>.2.5</w:t>
            </w:r>
          </w:p>
        </w:tc>
        <w:tc>
          <w:tcPr>
            <w:tcW w:w="4053" w:type="pct"/>
            <w:vAlign w:val="center"/>
          </w:tcPr>
          <w:p w:rsidR="00A0652D" w:rsidRPr="00D66A96" w:rsidRDefault="00A0652D" w:rsidP="009B234D">
            <w:pPr>
              <w:pStyle w:val="TabloSP"/>
            </w:pPr>
            <w:r w:rsidRPr="00D66A96">
              <w:t xml:space="preserve">Bütün eğitim kademelerinde bilimsel, kültürel, sanatsal, sportif ve toplum hizmeti alanlarında etkinliklere katılım oranı artırılacaktır. </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0864CB" w:rsidP="009B234D">
            <w:pPr>
              <w:pStyle w:val="TabloSP"/>
            </w:pPr>
            <w:r>
              <w:t>1.1</w:t>
            </w:r>
            <w:r w:rsidR="00A0652D" w:rsidRPr="00A17643">
              <w:t>.2.6</w:t>
            </w:r>
          </w:p>
        </w:tc>
        <w:tc>
          <w:tcPr>
            <w:tcW w:w="4053" w:type="pct"/>
            <w:vAlign w:val="center"/>
          </w:tcPr>
          <w:p w:rsidR="00A0652D" w:rsidRPr="00D66A96" w:rsidRDefault="00A0652D" w:rsidP="009B234D">
            <w:pPr>
              <w:pStyle w:val="TabloSP"/>
            </w:pPr>
            <w:r w:rsidRPr="00D66A96">
              <w:t>Öğrencilerin olay ve olguları bilimsel bakış açısıyla değerlendirebilmelerini sağlamak amacıyla bilim sınıfları oluşturma, bilim fuarları düzenleme gibi faaliyetler gerçekleştirilecektir.</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0864CB" w:rsidP="009B234D">
            <w:pPr>
              <w:pStyle w:val="TabloSP"/>
            </w:pPr>
            <w:r>
              <w:t>1.1</w:t>
            </w:r>
            <w:r w:rsidR="00A0652D" w:rsidRPr="00A17643">
              <w:t>.2.7</w:t>
            </w:r>
          </w:p>
        </w:tc>
        <w:tc>
          <w:tcPr>
            <w:tcW w:w="4053" w:type="pct"/>
            <w:vAlign w:val="center"/>
          </w:tcPr>
          <w:p w:rsidR="00A0652D" w:rsidRPr="00D66A96" w:rsidRDefault="00A0652D" w:rsidP="009B234D">
            <w:pPr>
              <w:pStyle w:val="TabloSP"/>
            </w:pPr>
            <w:r w:rsidRPr="00D66A96">
              <w:t>Öğrencilerin yetenek haritaları çıkarılacak ve yeteneklerine uygun alanlarda bilimsel, kültürel, sanatsal, sportif ve toplum hizmeti alanlarında etkinliklere katılım sağlamaları teşvik edilecektir.</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0864CB" w:rsidP="009B234D">
            <w:pPr>
              <w:pStyle w:val="TabloSP"/>
            </w:pPr>
            <w:r>
              <w:t>1.1</w:t>
            </w:r>
            <w:r w:rsidR="00A0652D" w:rsidRPr="00A17643">
              <w:t>.2.8</w:t>
            </w:r>
          </w:p>
        </w:tc>
        <w:tc>
          <w:tcPr>
            <w:tcW w:w="4053" w:type="pct"/>
            <w:vAlign w:val="center"/>
          </w:tcPr>
          <w:p w:rsidR="00A0652D" w:rsidRPr="00D66A96" w:rsidRDefault="00A0652D" w:rsidP="009B234D">
            <w:pPr>
              <w:pStyle w:val="TabloSP"/>
            </w:pPr>
            <w:r w:rsidRPr="00D66A96">
              <w:t>Çeşitli yarışma, organizasyon ve benzeri etkinliklerle illerde ve okullarda hareketlilikler sağlanarak öğrencilerin sosyal ve kültürel açıdan gelişimleri sağlanacaktır.</w:t>
            </w:r>
          </w:p>
        </w:tc>
        <w:tc>
          <w:tcPr>
            <w:tcW w:w="526" w:type="pct"/>
            <w:vAlign w:val="center"/>
          </w:tcPr>
          <w:p w:rsidR="00A0652D" w:rsidRPr="00A17643" w:rsidRDefault="00A0652D" w:rsidP="009B234D">
            <w:pPr>
              <w:pStyle w:val="TabloSP"/>
            </w:pPr>
            <w:r w:rsidRPr="00A17643">
              <w:t>TEGM</w:t>
            </w:r>
          </w:p>
        </w:tc>
      </w:tr>
      <w:tr w:rsidR="00A0652D" w:rsidRPr="00A17643" w:rsidTr="009B234D">
        <w:trPr>
          <w:trHeight w:val="340"/>
        </w:trPr>
        <w:tc>
          <w:tcPr>
            <w:tcW w:w="421" w:type="pct"/>
            <w:vAlign w:val="center"/>
          </w:tcPr>
          <w:p w:rsidR="00A0652D" w:rsidRPr="00A17643" w:rsidRDefault="000864CB" w:rsidP="009B234D">
            <w:pPr>
              <w:pStyle w:val="TabloSP"/>
            </w:pPr>
            <w:r>
              <w:t>1.1</w:t>
            </w:r>
            <w:r w:rsidR="00A0652D" w:rsidRPr="00A17643">
              <w:t>.2.9</w:t>
            </w:r>
          </w:p>
        </w:tc>
        <w:tc>
          <w:tcPr>
            <w:tcW w:w="4053" w:type="pct"/>
            <w:vAlign w:val="center"/>
          </w:tcPr>
          <w:p w:rsidR="00A0652D" w:rsidRPr="00D66A96" w:rsidRDefault="00A0652D" w:rsidP="009B234D">
            <w:pPr>
              <w:pStyle w:val="TabloSP"/>
            </w:pPr>
            <w:r w:rsidRPr="00D66A96">
              <w:t xml:space="preserve">Öğrenci başına okunan kitap sayısına ilişkin veri girişinin kolaylaştırılması için gerekli teknik düzenlemeler </w:t>
            </w:r>
            <w:r w:rsidR="00A31EEC">
              <w:t>uygulanacaktır.</w:t>
            </w:r>
          </w:p>
        </w:tc>
        <w:tc>
          <w:tcPr>
            <w:tcW w:w="526" w:type="pct"/>
            <w:vAlign w:val="center"/>
          </w:tcPr>
          <w:p w:rsidR="00A0652D" w:rsidRPr="00A17643" w:rsidRDefault="00A0652D" w:rsidP="009B234D">
            <w:pPr>
              <w:pStyle w:val="TabloSP"/>
            </w:pPr>
            <w:r w:rsidRPr="00A17643">
              <w:t>BİDB</w:t>
            </w:r>
          </w:p>
        </w:tc>
      </w:tr>
      <w:tr w:rsidR="00A0652D" w:rsidRPr="00A17643" w:rsidTr="009B234D">
        <w:trPr>
          <w:trHeight w:val="340"/>
        </w:trPr>
        <w:tc>
          <w:tcPr>
            <w:tcW w:w="421" w:type="pct"/>
            <w:vAlign w:val="center"/>
          </w:tcPr>
          <w:p w:rsidR="00A0652D" w:rsidRPr="00A17643" w:rsidRDefault="000864CB" w:rsidP="009B234D">
            <w:pPr>
              <w:pStyle w:val="TabloSP"/>
            </w:pPr>
            <w:r>
              <w:t>1.1</w:t>
            </w:r>
            <w:r w:rsidR="00A0652D">
              <w:t>.2.10</w:t>
            </w:r>
          </w:p>
        </w:tc>
        <w:tc>
          <w:tcPr>
            <w:tcW w:w="4053" w:type="pct"/>
            <w:vAlign w:val="center"/>
          </w:tcPr>
          <w:p w:rsidR="00A0652D" w:rsidRPr="00D66A96" w:rsidRDefault="00A0652D" w:rsidP="009B234D">
            <w:pPr>
              <w:pStyle w:val="TabloSP"/>
            </w:pPr>
            <w:r w:rsidRPr="00D66A96">
              <w:t>Coğrafi Bilgi sistemi ile mevcut mekânsal veriler analiz edilerek (okul bazında sahip olunan spor alanı, sosyal ve kültürel alanlar)  objektif bir ölçme değerlendirme imkânı sağlanacak ve ihtiyaçlar belirlenecektir.</w:t>
            </w:r>
          </w:p>
        </w:tc>
        <w:tc>
          <w:tcPr>
            <w:tcW w:w="526" w:type="pct"/>
            <w:vAlign w:val="center"/>
          </w:tcPr>
          <w:p w:rsidR="00A0652D" w:rsidRPr="00751213" w:rsidRDefault="00A0652D" w:rsidP="009B234D">
            <w:pPr>
              <w:pStyle w:val="TabloSP"/>
            </w:pPr>
            <w:r w:rsidRPr="00751213">
              <w:t>İEDB</w:t>
            </w:r>
          </w:p>
        </w:tc>
      </w:tr>
    </w:tbl>
    <w:p w:rsidR="00A0652D" w:rsidRPr="00A17643" w:rsidRDefault="00A0652D" w:rsidP="00A0652D">
      <w:pPr>
        <w:rPr>
          <w:b/>
          <w:sz w:val="20"/>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A0652D" w:rsidRPr="00CE464B" w:rsidRDefault="00A0652D" w:rsidP="00A0652D">
      <w:pPr>
        <w:rPr>
          <w:rFonts w:eastAsia="Calibri" w:cs="Arial"/>
          <w:b/>
          <w:i/>
          <w:sz w:val="22"/>
        </w:rPr>
      </w:pPr>
      <w:r w:rsidRPr="00E4771F">
        <w:rPr>
          <w:rFonts w:eastAsia="Calibri" w:cs="Arial"/>
          <w:b/>
          <w:i/>
          <w:sz w:val="22"/>
          <w:szCs w:val="20"/>
        </w:rPr>
        <w:lastRenderedPageBreak/>
        <w:t>Strateji 1.</w:t>
      </w:r>
      <w:r w:rsidR="0048677A">
        <w:rPr>
          <w:rFonts w:eastAsia="Calibri" w:cs="Arial"/>
          <w:b/>
          <w:i/>
          <w:sz w:val="22"/>
          <w:szCs w:val="20"/>
        </w:rPr>
        <w:t>1</w:t>
      </w:r>
      <w:r w:rsidRPr="00E4771F">
        <w:rPr>
          <w:rFonts w:eastAsia="Calibri" w:cs="Arial"/>
          <w:b/>
          <w:i/>
          <w:sz w:val="22"/>
          <w:szCs w:val="20"/>
        </w:rPr>
        <w:t xml:space="preserve">.3: </w:t>
      </w:r>
      <w:r w:rsidR="00CE464B" w:rsidRPr="00CE464B">
        <w:rPr>
          <w:rFonts w:cs="Times New Roman"/>
          <w:b/>
          <w:sz w:val="22"/>
        </w:rPr>
        <w:t>Kademeler arası geçiş sınavlarının öğrenciler üzerindeki baskısını azaltacak çalışmalar yapılacaktır.</w:t>
      </w:r>
    </w:p>
    <w:tbl>
      <w:tblPr>
        <w:tblStyle w:val="TabloKlavuzu"/>
        <w:tblW w:w="5000" w:type="pct"/>
        <w:tblLook w:val="04A0"/>
      </w:tblPr>
      <w:tblGrid>
        <w:gridCol w:w="1208"/>
        <w:gridCol w:w="12607"/>
        <w:gridCol w:w="1799"/>
      </w:tblGrid>
      <w:tr w:rsidR="00A0652D" w:rsidRPr="00A17643" w:rsidTr="009B234D">
        <w:trPr>
          <w:trHeight w:val="340"/>
        </w:trPr>
        <w:tc>
          <w:tcPr>
            <w:tcW w:w="387" w:type="pct"/>
            <w:shd w:val="clear" w:color="auto" w:fill="A8D08D" w:themeFill="accent6" w:themeFillTint="99"/>
            <w:vAlign w:val="center"/>
          </w:tcPr>
          <w:p w:rsidR="00A0652D" w:rsidRPr="00A17643" w:rsidRDefault="00A0652D" w:rsidP="009B234D">
            <w:pPr>
              <w:pStyle w:val="TabloSP"/>
            </w:pPr>
            <w:r w:rsidRPr="00A17643">
              <w:t>Eylem No</w:t>
            </w:r>
          </w:p>
        </w:tc>
        <w:tc>
          <w:tcPr>
            <w:tcW w:w="4037" w:type="pct"/>
            <w:shd w:val="clear" w:color="auto" w:fill="A8D08D" w:themeFill="accent6" w:themeFillTint="99"/>
            <w:vAlign w:val="center"/>
          </w:tcPr>
          <w:p w:rsidR="00A0652D" w:rsidRPr="00A17643" w:rsidRDefault="00A0652D" w:rsidP="009B234D">
            <w:pPr>
              <w:pStyle w:val="TabloSP"/>
            </w:pPr>
            <w:r w:rsidRPr="00A17643">
              <w:t>Yapılacak Çalışma</w:t>
            </w:r>
          </w:p>
        </w:tc>
        <w:tc>
          <w:tcPr>
            <w:tcW w:w="576" w:type="pct"/>
            <w:shd w:val="clear" w:color="auto" w:fill="A8D08D" w:themeFill="accent6" w:themeFillTint="99"/>
            <w:vAlign w:val="center"/>
          </w:tcPr>
          <w:p w:rsidR="00A0652D" w:rsidRPr="00A17643" w:rsidRDefault="00A0652D" w:rsidP="009B234D">
            <w:pPr>
              <w:pStyle w:val="TabloSP"/>
            </w:pPr>
            <w:r w:rsidRPr="00A17643">
              <w:t>Eylem Sorumlusu</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.3.1</w:t>
            </w:r>
          </w:p>
        </w:tc>
        <w:tc>
          <w:tcPr>
            <w:tcW w:w="4037" w:type="pct"/>
            <w:vAlign w:val="center"/>
          </w:tcPr>
          <w:p w:rsidR="00A0652D" w:rsidRPr="00D66A96" w:rsidRDefault="00A0652D" w:rsidP="009B234D">
            <w:pPr>
              <w:pStyle w:val="TabloSP"/>
            </w:pPr>
            <w:r w:rsidRPr="00D66A96">
              <w:t>Okullar arası başarı farklarının azaltılmasına yönelik eğitsel tedbirler alınacaktır.</w:t>
            </w:r>
          </w:p>
        </w:tc>
        <w:tc>
          <w:tcPr>
            <w:tcW w:w="576" w:type="pct"/>
            <w:vAlign w:val="center"/>
          </w:tcPr>
          <w:p w:rsidR="00A0652D" w:rsidRPr="00A17643" w:rsidRDefault="00A0652D" w:rsidP="009B234D">
            <w:pPr>
              <w:pStyle w:val="TabloSP"/>
            </w:pPr>
            <w:r w:rsidRPr="00A17643">
              <w:t>OGM</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.3.2</w:t>
            </w:r>
          </w:p>
        </w:tc>
        <w:tc>
          <w:tcPr>
            <w:tcW w:w="4037" w:type="pct"/>
            <w:vAlign w:val="center"/>
          </w:tcPr>
          <w:p w:rsidR="00A0652D" w:rsidRPr="00D66A96" w:rsidRDefault="00A0652D" w:rsidP="009B234D">
            <w:pPr>
              <w:pStyle w:val="TabloSP"/>
            </w:pPr>
            <w:r w:rsidRPr="00D66A96">
              <w:t>Şartları elverişsiz okulların fiziksel ve sosyal imkânları geliştirilecektir.</w:t>
            </w:r>
          </w:p>
        </w:tc>
        <w:tc>
          <w:tcPr>
            <w:tcW w:w="576" w:type="pct"/>
            <w:vAlign w:val="center"/>
          </w:tcPr>
          <w:p w:rsidR="00A0652D" w:rsidRPr="00A17643" w:rsidRDefault="00A0652D" w:rsidP="009B234D">
            <w:pPr>
              <w:pStyle w:val="TabloSP"/>
            </w:pPr>
            <w:r w:rsidRPr="00A17643">
              <w:t>İEDB</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.3.3</w:t>
            </w:r>
          </w:p>
        </w:tc>
        <w:tc>
          <w:tcPr>
            <w:tcW w:w="4037" w:type="pct"/>
            <w:vAlign w:val="center"/>
          </w:tcPr>
          <w:p w:rsidR="00A0652D" w:rsidRPr="00D66A96" w:rsidRDefault="00A0652D" w:rsidP="009B234D">
            <w:pPr>
              <w:pStyle w:val="TabloSP"/>
            </w:pPr>
            <w:r w:rsidRPr="00D66A96">
              <w:t>Ortaöğretime merkezi sınavla yerleşen öğrenci oranı kademeli olarak azaltılacaktır.</w:t>
            </w:r>
          </w:p>
        </w:tc>
        <w:tc>
          <w:tcPr>
            <w:tcW w:w="576" w:type="pct"/>
            <w:vAlign w:val="center"/>
          </w:tcPr>
          <w:p w:rsidR="00A0652D" w:rsidRPr="00A17643" w:rsidRDefault="00A0652D" w:rsidP="009B234D">
            <w:pPr>
              <w:pStyle w:val="TabloSP"/>
            </w:pPr>
            <w:r w:rsidRPr="00A17643">
              <w:t>OGM</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w:t>
            </w:r>
            <w:r>
              <w:t>4</w:t>
            </w:r>
          </w:p>
        </w:tc>
        <w:tc>
          <w:tcPr>
            <w:tcW w:w="4037" w:type="pct"/>
            <w:vAlign w:val="center"/>
          </w:tcPr>
          <w:p w:rsidR="00A0652D" w:rsidRPr="00D66A96" w:rsidRDefault="00A0652D" w:rsidP="009B234D">
            <w:pPr>
              <w:pStyle w:val="TabloSP"/>
            </w:pPr>
            <w:r w:rsidRPr="00D66A96">
              <w:t xml:space="preserve">Öğrencileri akademik, sosyal ve fiziksel olarak destekleyen mekanizmaların bakanlık, il, ilçe ve okul düzeyinde yapılandırılması </w:t>
            </w:r>
            <w:r w:rsidR="00A31EEC">
              <w:t>uygulanacaktır</w:t>
            </w:r>
            <w:proofErr w:type="gramStart"/>
            <w:r w:rsidR="00A31EEC">
              <w:t>.</w:t>
            </w:r>
            <w:r w:rsidRPr="00D66A96">
              <w:t>.</w:t>
            </w:r>
            <w:proofErr w:type="gramEnd"/>
          </w:p>
        </w:tc>
        <w:tc>
          <w:tcPr>
            <w:tcW w:w="576" w:type="pct"/>
            <w:vAlign w:val="center"/>
          </w:tcPr>
          <w:p w:rsidR="00A0652D" w:rsidRPr="00A17643" w:rsidRDefault="00A0652D" w:rsidP="009B234D">
            <w:pPr>
              <w:pStyle w:val="TabloSP"/>
            </w:pPr>
            <w:r w:rsidRPr="00A17643">
              <w:t>ÖDSHGM</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w:t>
            </w:r>
            <w:r>
              <w:t>5</w:t>
            </w:r>
          </w:p>
        </w:tc>
        <w:tc>
          <w:tcPr>
            <w:tcW w:w="4037" w:type="pct"/>
            <w:vAlign w:val="center"/>
          </w:tcPr>
          <w:p w:rsidR="00A0652D" w:rsidRPr="00D66A96" w:rsidRDefault="00A0652D" w:rsidP="009B234D">
            <w:pPr>
              <w:pStyle w:val="TabloSP"/>
            </w:pPr>
            <w:r w:rsidRPr="00D66A96">
              <w:t xml:space="preserve">Okul </w:t>
            </w:r>
            <w:proofErr w:type="gramStart"/>
            <w:r w:rsidRPr="00D66A96">
              <w:t>profili</w:t>
            </w:r>
            <w:proofErr w:type="gramEnd"/>
            <w:r w:rsidRPr="00D66A96">
              <w:t xml:space="preserve"> değerlendirme verileri izlenerek hangi okula ne tür destekler sağlanacağını tespit için karar destek mekanizması </w:t>
            </w:r>
            <w:r w:rsidR="00A31EEC">
              <w:t>uygulanacaktır.</w:t>
            </w:r>
          </w:p>
        </w:tc>
        <w:tc>
          <w:tcPr>
            <w:tcW w:w="576" w:type="pct"/>
            <w:vAlign w:val="center"/>
          </w:tcPr>
          <w:p w:rsidR="00A0652D" w:rsidRPr="00A17643" w:rsidRDefault="00A0652D" w:rsidP="009B234D">
            <w:pPr>
              <w:pStyle w:val="TabloSP"/>
            </w:pPr>
            <w:r w:rsidRPr="00A17643">
              <w:t>BİDB</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w:t>
            </w:r>
            <w:r>
              <w:t>6</w:t>
            </w:r>
          </w:p>
        </w:tc>
        <w:tc>
          <w:tcPr>
            <w:tcW w:w="4037" w:type="pct"/>
            <w:vAlign w:val="center"/>
          </w:tcPr>
          <w:p w:rsidR="00A0652D" w:rsidRPr="00D66A96" w:rsidRDefault="00A0652D" w:rsidP="00A31EEC">
            <w:pPr>
              <w:pStyle w:val="TabloSP"/>
            </w:pPr>
            <w:r w:rsidRPr="00D66A96">
              <w:t>Elverişsiz koşullardaki aileler, diğer bakanlıklarla birlikte oluşturulacak mekanizmalar</w:t>
            </w:r>
            <w:r w:rsidR="00A31EEC">
              <w:t>ı uygulanacaktır.</w:t>
            </w:r>
          </w:p>
        </w:tc>
        <w:tc>
          <w:tcPr>
            <w:tcW w:w="576" w:type="pct"/>
            <w:vAlign w:val="center"/>
          </w:tcPr>
          <w:p w:rsidR="00A0652D" w:rsidRPr="00A17643" w:rsidRDefault="00A0652D" w:rsidP="009B234D">
            <w:pPr>
              <w:pStyle w:val="TabloSP"/>
            </w:pPr>
            <w:r w:rsidRPr="00A17643">
              <w:t>DHGM</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w:t>
            </w:r>
            <w:r>
              <w:t>7</w:t>
            </w:r>
          </w:p>
        </w:tc>
        <w:tc>
          <w:tcPr>
            <w:tcW w:w="4037" w:type="pct"/>
            <w:vAlign w:val="center"/>
          </w:tcPr>
          <w:p w:rsidR="00A0652D" w:rsidRPr="00D66A96" w:rsidRDefault="00A0652D" w:rsidP="009B234D">
            <w:pPr>
              <w:pStyle w:val="TabloSP"/>
            </w:pPr>
            <w:r w:rsidRPr="00D66A96">
              <w:t xml:space="preserve">Sınavsız yerleştirme konusunda esnek modeller </w:t>
            </w:r>
            <w:r w:rsidR="00A31EEC">
              <w:t>uygulanacaktır.</w:t>
            </w:r>
          </w:p>
        </w:tc>
        <w:tc>
          <w:tcPr>
            <w:tcW w:w="576" w:type="pct"/>
            <w:vAlign w:val="center"/>
          </w:tcPr>
          <w:p w:rsidR="00A0652D" w:rsidRPr="00A17643" w:rsidRDefault="00A0652D" w:rsidP="009B234D">
            <w:pPr>
              <w:pStyle w:val="TabloSP"/>
            </w:pPr>
            <w:r w:rsidRPr="00A17643">
              <w:t>ÖDSHGM</w:t>
            </w:r>
          </w:p>
        </w:tc>
      </w:tr>
      <w:tr w:rsidR="00A0652D" w:rsidRPr="00A17643" w:rsidTr="009B234D">
        <w:trPr>
          <w:trHeight w:val="340"/>
        </w:trPr>
        <w:tc>
          <w:tcPr>
            <w:tcW w:w="387" w:type="pct"/>
            <w:vAlign w:val="center"/>
          </w:tcPr>
          <w:p w:rsidR="00A0652D" w:rsidRPr="00A17643" w:rsidRDefault="000864CB" w:rsidP="009B234D">
            <w:pPr>
              <w:pStyle w:val="TabloSP"/>
            </w:pPr>
            <w:r>
              <w:t>1.1</w:t>
            </w:r>
            <w:r w:rsidR="00A0652D" w:rsidRPr="00A17643">
              <w:t>.3.</w:t>
            </w:r>
            <w:r w:rsidR="00E4182D">
              <w:t>8</w:t>
            </w:r>
          </w:p>
        </w:tc>
        <w:tc>
          <w:tcPr>
            <w:tcW w:w="4037" w:type="pct"/>
            <w:vAlign w:val="center"/>
          </w:tcPr>
          <w:p w:rsidR="00A0652D" w:rsidRPr="00D66A96" w:rsidRDefault="00A0652D" w:rsidP="00A31EEC">
            <w:pPr>
              <w:pStyle w:val="TabloSP"/>
            </w:pPr>
            <w:r w:rsidRPr="00D66A96">
              <w:t>Öğrencilerin e-</w:t>
            </w:r>
            <w:proofErr w:type="spellStart"/>
            <w:r w:rsidRPr="00D66A96">
              <w:t>portfolyoları</w:t>
            </w:r>
            <w:proofErr w:type="spellEnd"/>
            <w:r w:rsidRPr="00D66A96">
              <w:t xml:space="preserve"> oluşturulacak ve üst öğrenime geçiş ile kariyer gelişimlerinde katılım sağladıkları </w:t>
            </w:r>
            <w:proofErr w:type="spellStart"/>
            <w:r w:rsidRPr="00D66A96">
              <w:t>bilims</w:t>
            </w:r>
            <w:proofErr w:type="spellEnd"/>
            <w:r w:rsidRPr="00D66A96">
              <w:t xml:space="preserve"> bilimsel, kültürel, sanatsal ve sportif faaliyetlerin dikkate alınacağı bir yapı </w:t>
            </w:r>
            <w:r w:rsidR="00A31EEC">
              <w:t>etkin olarak uygulanacaktır.</w:t>
            </w:r>
          </w:p>
        </w:tc>
        <w:tc>
          <w:tcPr>
            <w:tcW w:w="576" w:type="pct"/>
            <w:vAlign w:val="center"/>
          </w:tcPr>
          <w:p w:rsidR="00A0652D" w:rsidRPr="00A17643" w:rsidRDefault="00A0652D" w:rsidP="009B234D">
            <w:pPr>
              <w:pStyle w:val="TabloSP"/>
            </w:pPr>
            <w:r w:rsidRPr="00A17643">
              <w:t>TEGM</w:t>
            </w:r>
          </w:p>
        </w:tc>
      </w:tr>
    </w:tbl>
    <w:p w:rsidR="00A0652D" w:rsidRPr="00A0652D" w:rsidRDefault="00A0652D" w:rsidP="00A0652D">
      <w:pPr>
        <w:ind w:left="426"/>
        <w:rPr>
          <w:rFonts w:eastAsia="Calibri" w:cs="Arial"/>
        </w:rPr>
      </w:pPr>
    </w:p>
    <w:p w:rsidR="005D12EA" w:rsidRDefault="005D12EA">
      <w:pPr>
        <w:spacing w:after="160"/>
        <w:jc w:val="left"/>
        <w:rPr>
          <w:rFonts w:eastAsia="Calibri" w:cs="Arial"/>
        </w:rPr>
      </w:pPr>
      <w:r>
        <w:rPr>
          <w:rFonts w:eastAsia="Calibri" w:cs="Arial"/>
        </w:rPr>
        <w:br w:type="page"/>
      </w:r>
    </w:p>
    <w:p w:rsidR="00CE464B" w:rsidRPr="00CE464B" w:rsidRDefault="001E6114" w:rsidP="00CE464B">
      <w:pPr>
        <w:ind w:left="426"/>
        <w:rPr>
          <w:rFonts w:cs="Times New Roman"/>
          <w:b/>
          <w:sz w:val="22"/>
        </w:rPr>
      </w:pPr>
      <w:r w:rsidRPr="005D12EA">
        <w:rPr>
          <w:rFonts w:eastAsia="Calibri" w:cs="Arial"/>
          <w:sz w:val="22"/>
        </w:rPr>
        <w:lastRenderedPageBreak/>
        <w:t xml:space="preserve">Hedef </w:t>
      </w:r>
      <w:proofErr w:type="gramStart"/>
      <w:r w:rsidRPr="005D12EA">
        <w:rPr>
          <w:rFonts w:eastAsia="Calibri" w:cs="Arial"/>
          <w:sz w:val="22"/>
        </w:rPr>
        <w:t>1.2</w:t>
      </w:r>
      <w:proofErr w:type="gramEnd"/>
      <w:r w:rsidR="00A0652D" w:rsidRPr="00CE464B">
        <w:rPr>
          <w:rFonts w:eastAsia="Calibri" w:cs="Arial"/>
          <w:b/>
          <w:sz w:val="22"/>
        </w:rPr>
        <w:t xml:space="preserve">: </w:t>
      </w:r>
      <w:r w:rsidR="00CE464B" w:rsidRPr="00CE464B">
        <w:rPr>
          <w:rFonts w:cs="Times New Roman"/>
          <w:b/>
          <w:sz w:val="22"/>
        </w:rPr>
        <w:t>Öğrencilerin yaş, okul türü ve programlarına göre gereksinimlerini dikkate alarak hazırlanacak beceri temelli yabancı dil yeterlilikleri sisteminin uygulanması sağlanacaktır.</w:t>
      </w:r>
    </w:p>
    <w:p w:rsidR="009B234D" w:rsidRPr="005D12EA" w:rsidRDefault="009B234D" w:rsidP="00CE464B">
      <w:pPr>
        <w:ind w:left="426"/>
        <w:rPr>
          <w:rFonts w:eastAsia="Calibri" w:cs="Arial"/>
          <w:b/>
          <w:i/>
          <w:sz w:val="22"/>
        </w:rPr>
      </w:pPr>
      <w:r w:rsidRPr="005D12EA">
        <w:rPr>
          <w:rFonts w:eastAsia="Calibri" w:cs="Arial"/>
          <w:b/>
          <w:i/>
          <w:sz w:val="22"/>
        </w:rPr>
        <w:t>Strateji 1.</w:t>
      </w:r>
      <w:r w:rsidR="001E6114" w:rsidRPr="005D12EA">
        <w:rPr>
          <w:rFonts w:eastAsia="Calibri" w:cs="Arial"/>
          <w:b/>
          <w:i/>
          <w:sz w:val="22"/>
        </w:rPr>
        <w:t>2</w:t>
      </w:r>
      <w:r w:rsidRPr="005D12EA">
        <w:rPr>
          <w:rFonts w:eastAsia="Calibri" w:cs="Arial"/>
          <w:b/>
          <w:i/>
          <w:sz w:val="22"/>
        </w:rPr>
        <w:t xml:space="preserve">.1: </w:t>
      </w:r>
      <w:r w:rsidR="001E6114" w:rsidRPr="005D12EA">
        <w:rPr>
          <w:b/>
          <w:sz w:val="22"/>
        </w:rPr>
        <w:t>Seviye ve okul türlerine göre uyarlanan yabancı dil eği</w:t>
      </w:r>
      <w:r w:rsidR="00CE464B">
        <w:rPr>
          <w:b/>
          <w:sz w:val="22"/>
        </w:rPr>
        <w:t>timi İlçemiz</w:t>
      </w:r>
      <w:r w:rsidR="001E6114" w:rsidRPr="005D12EA">
        <w:rPr>
          <w:b/>
          <w:sz w:val="22"/>
        </w:rPr>
        <w:t>de etkili bir şekilde uygulanacaktır</w:t>
      </w:r>
      <w:r w:rsidRPr="005D12EA">
        <w:rPr>
          <w:rFonts w:eastAsia="Calibri" w:cs="Arial"/>
          <w:b/>
          <w:i/>
          <w:sz w:val="22"/>
        </w:rPr>
        <w:t>.</w:t>
      </w:r>
    </w:p>
    <w:tbl>
      <w:tblPr>
        <w:tblStyle w:val="TabloKlavuzu"/>
        <w:tblW w:w="5000" w:type="pct"/>
        <w:tblLook w:val="04A0"/>
      </w:tblPr>
      <w:tblGrid>
        <w:gridCol w:w="1052"/>
        <w:gridCol w:w="12919"/>
        <w:gridCol w:w="1643"/>
      </w:tblGrid>
      <w:tr w:rsidR="009B234D" w:rsidRPr="00A17643" w:rsidTr="009B234D">
        <w:trPr>
          <w:trHeight w:val="340"/>
        </w:trPr>
        <w:tc>
          <w:tcPr>
            <w:tcW w:w="337" w:type="pct"/>
            <w:shd w:val="clear" w:color="auto" w:fill="A8D08D" w:themeFill="accent6" w:themeFillTint="99"/>
            <w:vAlign w:val="center"/>
          </w:tcPr>
          <w:p w:rsidR="009B234D" w:rsidRPr="00A17643" w:rsidRDefault="009B234D" w:rsidP="009B234D">
            <w:pPr>
              <w:pStyle w:val="TabloSP"/>
            </w:pPr>
            <w:r w:rsidRPr="00A17643">
              <w:t>Eylem No</w:t>
            </w:r>
          </w:p>
        </w:tc>
        <w:tc>
          <w:tcPr>
            <w:tcW w:w="413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26"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.1.1</w:t>
            </w:r>
          </w:p>
        </w:tc>
        <w:tc>
          <w:tcPr>
            <w:tcW w:w="4137" w:type="pct"/>
            <w:vAlign w:val="center"/>
          </w:tcPr>
          <w:p w:rsidR="009B234D" w:rsidRPr="00D66A96" w:rsidRDefault="009B234D" w:rsidP="00A31EEC">
            <w:pPr>
              <w:pStyle w:val="TabloSP"/>
            </w:pPr>
            <w:r w:rsidRPr="00D66A96">
              <w:t xml:space="preserve">Yabancı dil eğitimi öğrenci merkezli bir yaklaşımla, öğrencilerin bilişsel düzeylerine uygun yöntemler kullanılarak </w:t>
            </w:r>
            <w:r w:rsidR="00A31EEC">
              <w:t>yapılandırılan yabancı dil eğitimi etkili uygulanacaktır.</w:t>
            </w:r>
          </w:p>
        </w:tc>
        <w:tc>
          <w:tcPr>
            <w:tcW w:w="526" w:type="pct"/>
            <w:vAlign w:val="center"/>
          </w:tcPr>
          <w:p w:rsidR="009B234D" w:rsidRPr="00A17643" w:rsidRDefault="009B234D" w:rsidP="009B234D">
            <w:pPr>
              <w:pStyle w:val="TabloSP"/>
            </w:pPr>
            <w:r w:rsidRPr="00A17643">
              <w:t>TTKB</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.1.2</w:t>
            </w:r>
          </w:p>
        </w:tc>
        <w:tc>
          <w:tcPr>
            <w:tcW w:w="4137" w:type="pct"/>
            <w:vAlign w:val="center"/>
          </w:tcPr>
          <w:p w:rsidR="009B234D" w:rsidRPr="00D66A96" w:rsidRDefault="009B234D" w:rsidP="009B234D">
            <w:pPr>
              <w:pStyle w:val="TabloSP"/>
            </w:pPr>
            <w:r w:rsidRPr="00D66A96">
              <w:t xml:space="preserve">Yabancı dil eğitiminde disiplinler arası yaklaşımla matematik, fen, sosyal bilgiler ve görsel sanatlar gibi farklı disiplinlerin yabancı dil eğitimine </w:t>
            </w:r>
            <w:proofErr w:type="gramStart"/>
            <w:r w:rsidRPr="00D66A96">
              <w:t>entegrasyonu</w:t>
            </w:r>
            <w:proofErr w:type="gramEnd"/>
            <w:r w:rsidRPr="00D66A96">
              <w:t xml:space="preserve"> sağlanarak, öğrencilerin yabancı dil kullanımlarını farklı alanlara aktarmaları sağlanacaktır.</w:t>
            </w:r>
          </w:p>
        </w:tc>
        <w:tc>
          <w:tcPr>
            <w:tcW w:w="526" w:type="pct"/>
            <w:vAlign w:val="center"/>
          </w:tcPr>
          <w:p w:rsidR="009B234D" w:rsidRPr="00A17643" w:rsidRDefault="009B234D" w:rsidP="009B234D">
            <w:pPr>
              <w:pStyle w:val="TabloSP"/>
            </w:pPr>
            <w:r w:rsidRPr="00A17643">
              <w:t>TTKB</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.1.3</w:t>
            </w:r>
          </w:p>
        </w:tc>
        <w:tc>
          <w:tcPr>
            <w:tcW w:w="4137" w:type="pct"/>
            <w:vAlign w:val="center"/>
          </w:tcPr>
          <w:p w:rsidR="009B234D" w:rsidRPr="00D66A96" w:rsidRDefault="009B234D" w:rsidP="009B234D">
            <w:pPr>
              <w:pStyle w:val="TabloSP"/>
            </w:pPr>
            <w:r w:rsidRPr="00D66A96">
              <w:t xml:space="preserve">Okul ve program türlerine göre yabancı dil beceri ve ihtiyaçları </w:t>
            </w:r>
            <w:r w:rsidR="00A31EEC">
              <w:t>uygulanacaktır.</w:t>
            </w:r>
          </w:p>
        </w:tc>
        <w:tc>
          <w:tcPr>
            <w:tcW w:w="526" w:type="pct"/>
            <w:vAlign w:val="center"/>
          </w:tcPr>
          <w:p w:rsidR="009B234D" w:rsidRPr="00A17643" w:rsidRDefault="009B234D" w:rsidP="009B234D">
            <w:pPr>
              <w:pStyle w:val="TabloSP"/>
            </w:pPr>
            <w:r w:rsidRPr="00A17643">
              <w:t>TTKB</w:t>
            </w:r>
          </w:p>
        </w:tc>
      </w:tr>
      <w:tr w:rsidR="009B234D" w:rsidRPr="00A17643" w:rsidTr="009B234D">
        <w:trPr>
          <w:trHeight w:val="340"/>
        </w:trPr>
        <w:tc>
          <w:tcPr>
            <w:tcW w:w="337" w:type="pct"/>
            <w:vAlign w:val="center"/>
          </w:tcPr>
          <w:p w:rsidR="009B234D" w:rsidRPr="00A17643" w:rsidRDefault="009B234D" w:rsidP="000864CB">
            <w:pPr>
              <w:pStyle w:val="TabloSP"/>
            </w:pPr>
            <w:r w:rsidRPr="00A17643">
              <w:t>1.</w:t>
            </w:r>
            <w:r w:rsidR="000864CB">
              <w:t>2</w:t>
            </w:r>
            <w:r w:rsidRPr="00A17643">
              <w:t>.1.4</w:t>
            </w:r>
          </w:p>
        </w:tc>
        <w:tc>
          <w:tcPr>
            <w:tcW w:w="4137" w:type="pct"/>
            <w:vAlign w:val="center"/>
          </w:tcPr>
          <w:p w:rsidR="009B234D" w:rsidRPr="00D66A96" w:rsidRDefault="00A31EEC" w:rsidP="00A31EEC">
            <w:pPr>
              <w:pStyle w:val="TabloSP"/>
            </w:pPr>
            <w:r>
              <w:t>İ</w:t>
            </w:r>
            <w:r w:rsidR="009B234D" w:rsidRPr="00D66A96">
              <w:t xml:space="preserve">htiyaçlar doğrultusunda tanzim </w:t>
            </w:r>
            <w:r>
              <w:t>edilen z</w:t>
            </w:r>
            <w:r w:rsidRPr="00D66A96">
              <w:t>orunlu, seçmeli yabancı dil dersleri</w:t>
            </w:r>
            <w:r>
              <w:t xml:space="preserve"> etkin uygulanacaktır.</w:t>
            </w:r>
          </w:p>
        </w:tc>
        <w:tc>
          <w:tcPr>
            <w:tcW w:w="526" w:type="pct"/>
            <w:vAlign w:val="center"/>
          </w:tcPr>
          <w:p w:rsidR="009B234D" w:rsidRPr="00A17643" w:rsidRDefault="009B234D" w:rsidP="009B234D">
            <w:pPr>
              <w:pStyle w:val="TabloSP"/>
            </w:pPr>
            <w:r w:rsidRPr="00A17643">
              <w:t>TTKB</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.1.5</w:t>
            </w:r>
          </w:p>
        </w:tc>
        <w:tc>
          <w:tcPr>
            <w:tcW w:w="4137" w:type="pct"/>
            <w:vAlign w:val="center"/>
          </w:tcPr>
          <w:p w:rsidR="009B234D" w:rsidRPr="00D66A96" w:rsidRDefault="009B234D" w:rsidP="00A31EEC">
            <w:pPr>
              <w:pStyle w:val="TabloSP"/>
            </w:pPr>
            <w:r w:rsidRPr="00D66A96">
              <w:t xml:space="preserve">Ders saati sürelerine ilişkin esnekleştirilmiş düzenlemeler </w:t>
            </w:r>
            <w:r w:rsidR="00A31EEC">
              <w:t>uygulanacaktır.</w:t>
            </w:r>
          </w:p>
        </w:tc>
        <w:tc>
          <w:tcPr>
            <w:tcW w:w="526" w:type="pct"/>
            <w:vAlign w:val="center"/>
          </w:tcPr>
          <w:p w:rsidR="009B234D" w:rsidRPr="00A17643" w:rsidRDefault="009B234D" w:rsidP="009B234D">
            <w:pPr>
              <w:pStyle w:val="TabloSP"/>
            </w:pPr>
            <w:r w:rsidRPr="00A17643">
              <w:t>TTKB</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.1.6</w:t>
            </w:r>
          </w:p>
        </w:tc>
        <w:tc>
          <w:tcPr>
            <w:tcW w:w="4137" w:type="pct"/>
            <w:vAlign w:val="center"/>
          </w:tcPr>
          <w:p w:rsidR="009B234D" w:rsidRPr="00D66A96" w:rsidRDefault="009B234D" w:rsidP="009B234D">
            <w:pPr>
              <w:pStyle w:val="TabloSP"/>
            </w:pPr>
            <w:r w:rsidRPr="00D66A96">
              <w:t xml:space="preserve">Yabancı dil öğretiminde kademelere göre farklılaşan içerik, yöntem ve teknikler </w:t>
            </w:r>
            <w:r w:rsidR="00A31EEC">
              <w:t>uygulanacaktır.</w:t>
            </w:r>
          </w:p>
        </w:tc>
        <w:tc>
          <w:tcPr>
            <w:tcW w:w="526" w:type="pct"/>
            <w:vAlign w:val="center"/>
          </w:tcPr>
          <w:p w:rsidR="009B234D" w:rsidRPr="00A17643" w:rsidRDefault="009B234D" w:rsidP="009B234D">
            <w:pPr>
              <w:pStyle w:val="TabloSP"/>
            </w:pPr>
            <w:r w:rsidRPr="00A17643">
              <w:t>TTKB</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.1.7</w:t>
            </w:r>
          </w:p>
        </w:tc>
        <w:tc>
          <w:tcPr>
            <w:tcW w:w="4137" w:type="pct"/>
            <w:vAlign w:val="center"/>
          </w:tcPr>
          <w:p w:rsidR="009B234D" w:rsidRPr="00D66A96" w:rsidRDefault="00A31EEC" w:rsidP="00A31EEC">
            <w:pPr>
              <w:pStyle w:val="TabloSP"/>
            </w:pPr>
            <w:r>
              <w:t>S</w:t>
            </w:r>
            <w:r w:rsidRPr="00D66A96">
              <w:t xml:space="preserve">eviye ve okul türü temelinde </w:t>
            </w:r>
            <w:r>
              <w:t>güncellenen y</w:t>
            </w:r>
            <w:r w:rsidR="009B234D" w:rsidRPr="00D66A96">
              <w:t xml:space="preserve">abancı dil öğretim programları </w:t>
            </w:r>
            <w:r>
              <w:t>uygulanacaktır.</w:t>
            </w:r>
          </w:p>
        </w:tc>
        <w:tc>
          <w:tcPr>
            <w:tcW w:w="526" w:type="pct"/>
            <w:vAlign w:val="center"/>
          </w:tcPr>
          <w:p w:rsidR="009B234D" w:rsidRPr="00A17643" w:rsidRDefault="009B234D" w:rsidP="009B234D">
            <w:pPr>
              <w:pStyle w:val="TabloSP"/>
            </w:pPr>
            <w:r w:rsidRPr="00A17643">
              <w:t>TTKB</w:t>
            </w:r>
          </w:p>
        </w:tc>
      </w:tr>
    </w:tbl>
    <w:p w:rsidR="009B234D" w:rsidRPr="00A17643" w:rsidRDefault="009B234D" w:rsidP="009B234D">
      <w:pPr>
        <w:rPr>
          <w:sz w:val="20"/>
          <w:szCs w:val="20"/>
        </w:rPr>
      </w:pPr>
    </w:p>
    <w:p w:rsidR="009B234D" w:rsidRPr="00E4771F" w:rsidRDefault="001E6114" w:rsidP="009B234D">
      <w:pPr>
        <w:rPr>
          <w:rFonts w:eastAsia="Calibri" w:cs="Arial"/>
          <w:b/>
          <w:i/>
          <w:sz w:val="22"/>
          <w:szCs w:val="20"/>
        </w:rPr>
      </w:pPr>
      <w:r>
        <w:rPr>
          <w:rFonts w:eastAsia="Calibri" w:cs="Arial"/>
          <w:b/>
          <w:i/>
          <w:sz w:val="22"/>
          <w:szCs w:val="20"/>
        </w:rPr>
        <w:t>Strateji 1.2</w:t>
      </w:r>
      <w:r w:rsidR="009B234D" w:rsidRPr="00E4771F">
        <w:rPr>
          <w:rFonts w:eastAsia="Calibri" w:cs="Arial"/>
          <w:b/>
          <w:i/>
          <w:sz w:val="22"/>
          <w:szCs w:val="20"/>
        </w:rPr>
        <w:t xml:space="preserve">.2: </w:t>
      </w:r>
      <w:r>
        <w:rPr>
          <w:b/>
          <w:sz w:val="20"/>
          <w:szCs w:val="20"/>
        </w:rPr>
        <w:t xml:space="preserve">Yeni kaynaklar ve </w:t>
      </w:r>
      <w:r w:rsidRPr="00A17643">
        <w:rPr>
          <w:b/>
          <w:sz w:val="20"/>
          <w:szCs w:val="20"/>
        </w:rPr>
        <w:t>dijital içerikler</w:t>
      </w:r>
      <w:r>
        <w:rPr>
          <w:b/>
          <w:sz w:val="20"/>
          <w:szCs w:val="20"/>
        </w:rPr>
        <w:t>le</w:t>
      </w:r>
      <w:r w:rsidRPr="00A17643">
        <w:rPr>
          <w:b/>
          <w:sz w:val="20"/>
          <w:szCs w:val="20"/>
        </w:rPr>
        <w:t xml:space="preserve"> geliştirile</w:t>
      </w:r>
      <w:r>
        <w:rPr>
          <w:b/>
          <w:sz w:val="20"/>
          <w:szCs w:val="20"/>
        </w:rPr>
        <w:t>n</w:t>
      </w:r>
      <w:r w:rsidRPr="00A17643">
        <w:rPr>
          <w:b/>
          <w:sz w:val="20"/>
          <w:szCs w:val="20"/>
        </w:rPr>
        <w:t xml:space="preserve"> </w:t>
      </w:r>
      <w:r>
        <w:rPr>
          <w:b/>
          <w:sz w:val="20"/>
          <w:szCs w:val="20"/>
        </w:rPr>
        <w:t>İngilizce dersinde, öğrencilerin</w:t>
      </w:r>
      <w:r w:rsidRPr="00A17643">
        <w:rPr>
          <w:b/>
          <w:sz w:val="20"/>
          <w:szCs w:val="20"/>
        </w:rPr>
        <w:t xml:space="preserve"> </w:t>
      </w:r>
      <w:r>
        <w:rPr>
          <w:b/>
          <w:sz w:val="20"/>
          <w:szCs w:val="20"/>
        </w:rPr>
        <w:t xml:space="preserve">İngilizce </w:t>
      </w:r>
      <w:r w:rsidRPr="00A17643">
        <w:rPr>
          <w:b/>
          <w:sz w:val="20"/>
          <w:szCs w:val="20"/>
        </w:rPr>
        <w:t xml:space="preserve">konuşulan dünyayı </w:t>
      </w:r>
      <w:proofErr w:type="spellStart"/>
      <w:r w:rsidRPr="00A17643">
        <w:rPr>
          <w:b/>
          <w:sz w:val="20"/>
          <w:szCs w:val="20"/>
        </w:rPr>
        <w:t>deneyimlemesi</w:t>
      </w:r>
      <w:proofErr w:type="spellEnd"/>
      <w:r w:rsidRPr="00A17643">
        <w:rPr>
          <w:b/>
          <w:sz w:val="20"/>
          <w:szCs w:val="20"/>
        </w:rPr>
        <w:t xml:space="preserve"> sağlanacak</w:t>
      </w:r>
      <w:r>
        <w:rPr>
          <w:b/>
          <w:sz w:val="20"/>
          <w:szCs w:val="20"/>
        </w:rPr>
        <w:t>tır</w:t>
      </w:r>
      <w:r w:rsidR="009B234D" w:rsidRPr="00E4771F">
        <w:rPr>
          <w:rFonts w:eastAsia="Calibri" w:cs="Arial"/>
          <w:b/>
          <w:i/>
          <w:sz w:val="22"/>
          <w:szCs w:val="20"/>
        </w:rPr>
        <w:t>.</w:t>
      </w:r>
    </w:p>
    <w:tbl>
      <w:tblPr>
        <w:tblStyle w:val="TabloKlavuzu"/>
        <w:tblW w:w="5000" w:type="pct"/>
        <w:tblLook w:val="04A0"/>
      </w:tblPr>
      <w:tblGrid>
        <w:gridCol w:w="1052"/>
        <w:gridCol w:w="12763"/>
        <w:gridCol w:w="1799"/>
      </w:tblGrid>
      <w:tr w:rsidR="009B234D" w:rsidRPr="00A17643" w:rsidTr="009B234D">
        <w:trPr>
          <w:trHeight w:val="340"/>
        </w:trPr>
        <w:tc>
          <w:tcPr>
            <w:tcW w:w="337" w:type="pct"/>
            <w:shd w:val="clear" w:color="auto" w:fill="A8D08D" w:themeFill="accent6" w:themeFillTint="99"/>
            <w:vAlign w:val="center"/>
          </w:tcPr>
          <w:p w:rsidR="009B234D" w:rsidRPr="00A17643" w:rsidRDefault="009B234D" w:rsidP="009B234D">
            <w:pPr>
              <w:pStyle w:val="TabloSP"/>
            </w:pPr>
            <w:r w:rsidRPr="00A17643">
              <w:t>Eylem No</w:t>
            </w:r>
          </w:p>
        </w:tc>
        <w:tc>
          <w:tcPr>
            <w:tcW w:w="408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.2.1</w:t>
            </w:r>
          </w:p>
        </w:tc>
        <w:tc>
          <w:tcPr>
            <w:tcW w:w="4087" w:type="pct"/>
          </w:tcPr>
          <w:p w:rsidR="009B234D" w:rsidRPr="00D66A96" w:rsidRDefault="009B234D" w:rsidP="00A31EEC">
            <w:pPr>
              <w:pStyle w:val="TabloSP"/>
            </w:pPr>
            <w:r w:rsidRPr="00D66A96">
              <w:t xml:space="preserve">Öğrencilerin anadili İngilizce, Almanca, Fransızca olan öğretmenleri izleyebilmeleri, yaşayan dile ulaşmaları, çevrimiçi yazma ve tartışma etkinliklerini yapabilmeleri için dijital ortamlar </w:t>
            </w:r>
            <w:r w:rsidR="00A31EEC">
              <w:t>uygulanacaktır.</w:t>
            </w:r>
          </w:p>
        </w:tc>
        <w:tc>
          <w:tcPr>
            <w:tcW w:w="576" w:type="pct"/>
            <w:vAlign w:val="center"/>
          </w:tcPr>
          <w:p w:rsidR="009B234D" w:rsidRPr="00A17643" w:rsidRDefault="009B234D" w:rsidP="009B234D">
            <w:pPr>
              <w:pStyle w:val="TabloSP"/>
            </w:pPr>
            <w:r w:rsidRPr="00A17643">
              <w:t>YEĞİTEK</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.2.2</w:t>
            </w:r>
          </w:p>
        </w:tc>
        <w:tc>
          <w:tcPr>
            <w:tcW w:w="4087" w:type="pct"/>
          </w:tcPr>
          <w:p w:rsidR="009B234D" w:rsidRPr="00D66A96" w:rsidRDefault="009B234D" w:rsidP="009B234D">
            <w:pPr>
              <w:pStyle w:val="TabloSP"/>
            </w:pPr>
            <w:r w:rsidRPr="00D66A96">
              <w:t xml:space="preserve">Eğitim Bilişim Ağı (EBA) üzerindeki içerik havuzunu genişletmek üzere ulusal ve uluslararası yayıncılardan yenilikçi dijital kaynaklar </w:t>
            </w:r>
            <w:r w:rsidR="00A31EEC">
              <w:t>uygulanacaktır.</w:t>
            </w:r>
          </w:p>
        </w:tc>
        <w:tc>
          <w:tcPr>
            <w:tcW w:w="576" w:type="pct"/>
            <w:vAlign w:val="center"/>
          </w:tcPr>
          <w:p w:rsidR="009B234D" w:rsidRPr="00A17643" w:rsidRDefault="009B234D" w:rsidP="009B234D">
            <w:pPr>
              <w:pStyle w:val="TabloSP"/>
            </w:pPr>
            <w:r w:rsidRPr="00A17643">
              <w:t>YEĞİTEK</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.2.3</w:t>
            </w:r>
          </w:p>
        </w:tc>
        <w:tc>
          <w:tcPr>
            <w:tcW w:w="4087" w:type="pct"/>
          </w:tcPr>
          <w:p w:rsidR="009B234D" w:rsidRPr="00D66A96" w:rsidRDefault="009B234D" w:rsidP="009B234D">
            <w:pPr>
              <w:pStyle w:val="TabloSP"/>
            </w:pPr>
            <w:r w:rsidRPr="00D66A96">
              <w:t xml:space="preserve">Yabancı dil öğretiminde dijital içerikler öğrencilerin dinleme, konuşma, okuma ve yazma dil becerilerinin bütünsel olarak geliştirildiği temalar bağlamında </w:t>
            </w:r>
            <w:r w:rsidR="00A31EEC">
              <w:t>uygulanacaktır.</w:t>
            </w:r>
          </w:p>
        </w:tc>
        <w:tc>
          <w:tcPr>
            <w:tcW w:w="576" w:type="pct"/>
            <w:vAlign w:val="center"/>
          </w:tcPr>
          <w:p w:rsidR="009B234D" w:rsidRPr="00A17643" w:rsidRDefault="009B234D" w:rsidP="009B234D">
            <w:pPr>
              <w:pStyle w:val="TabloSP"/>
            </w:pPr>
            <w:r w:rsidRPr="00A17643">
              <w:t>YEĞİTEK</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.2.4</w:t>
            </w:r>
          </w:p>
        </w:tc>
        <w:tc>
          <w:tcPr>
            <w:tcW w:w="4087" w:type="pct"/>
          </w:tcPr>
          <w:p w:rsidR="009B234D" w:rsidRPr="00D66A96" w:rsidRDefault="009B234D" w:rsidP="009B234D">
            <w:pPr>
              <w:pStyle w:val="TabloSP"/>
            </w:pPr>
            <w:r w:rsidRPr="00D66A96">
              <w:t xml:space="preserve">4. sınıf yabancı dil öğretiminde video oyunları, şarkılar, </w:t>
            </w:r>
            <w:proofErr w:type="spellStart"/>
            <w:r w:rsidRPr="00D66A96">
              <w:t>interaktif</w:t>
            </w:r>
            <w:proofErr w:type="spellEnd"/>
            <w:r w:rsidRPr="00D66A96">
              <w:t xml:space="preserve"> etkinlikler, </w:t>
            </w:r>
            <w:proofErr w:type="spellStart"/>
            <w:r w:rsidRPr="00D66A96">
              <w:t>interaktif</w:t>
            </w:r>
            <w:proofErr w:type="spellEnd"/>
            <w:r w:rsidRPr="00D66A96">
              <w:t xml:space="preserve"> oyunlar ve hikâyeler </w:t>
            </w:r>
            <w:r w:rsidR="00A31EEC">
              <w:t>uygulanacaktır.</w:t>
            </w:r>
          </w:p>
        </w:tc>
        <w:tc>
          <w:tcPr>
            <w:tcW w:w="576" w:type="pct"/>
            <w:vAlign w:val="center"/>
          </w:tcPr>
          <w:p w:rsidR="009B234D" w:rsidRPr="00A17643" w:rsidRDefault="009B234D" w:rsidP="009B234D">
            <w:pPr>
              <w:pStyle w:val="TabloSP"/>
            </w:pPr>
            <w:r w:rsidRPr="00A17643">
              <w:t>YEĞİTEK</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.2.5</w:t>
            </w:r>
          </w:p>
        </w:tc>
        <w:tc>
          <w:tcPr>
            <w:tcW w:w="4087" w:type="pct"/>
          </w:tcPr>
          <w:p w:rsidR="009B234D" w:rsidRPr="00D66A96" w:rsidRDefault="009B234D" w:rsidP="009B234D">
            <w:pPr>
              <w:pStyle w:val="TabloSP"/>
            </w:pPr>
            <w:r w:rsidRPr="00D66A96">
              <w:t xml:space="preserve">5-8. sınıflarda yabancı dil öğretiminde her bir öğrencinin bireysel gereksinimine cevap verecek </w:t>
            </w:r>
            <w:proofErr w:type="spellStart"/>
            <w:r w:rsidRPr="00D66A96">
              <w:t>seviyelendirilmiş</w:t>
            </w:r>
            <w:proofErr w:type="spellEnd"/>
            <w:r w:rsidRPr="00D66A96">
              <w:t xml:space="preserve"> çevrimiçi hikâye kitapları, yazma etkinlikleri, kelime çalışmaları </w:t>
            </w:r>
            <w:r w:rsidR="00A31EEC">
              <w:t>uygulanacaktır.</w:t>
            </w:r>
          </w:p>
        </w:tc>
        <w:tc>
          <w:tcPr>
            <w:tcW w:w="576" w:type="pct"/>
            <w:vAlign w:val="center"/>
          </w:tcPr>
          <w:p w:rsidR="009B234D" w:rsidRPr="00A17643" w:rsidRDefault="009B234D" w:rsidP="009B234D">
            <w:pPr>
              <w:pStyle w:val="TabloSP"/>
            </w:pPr>
            <w:r w:rsidRPr="00A17643">
              <w:t>YEĞİTEK</w:t>
            </w:r>
          </w:p>
        </w:tc>
      </w:tr>
      <w:tr w:rsidR="009B234D" w:rsidRPr="00A17643" w:rsidTr="009B234D">
        <w:trPr>
          <w:trHeight w:val="340"/>
        </w:trPr>
        <w:tc>
          <w:tcPr>
            <w:tcW w:w="337" w:type="pct"/>
            <w:vAlign w:val="center"/>
          </w:tcPr>
          <w:p w:rsidR="009B234D" w:rsidRPr="00A17643" w:rsidRDefault="000864CB" w:rsidP="009B234D">
            <w:pPr>
              <w:pStyle w:val="TabloSP"/>
            </w:pPr>
            <w:r>
              <w:t>1.2</w:t>
            </w:r>
            <w:r w:rsidR="009B234D" w:rsidRPr="00A17643">
              <w:t>.2.6</w:t>
            </w:r>
          </w:p>
        </w:tc>
        <w:tc>
          <w:tcPr>
            <w:tcW w:w="4087" w:type="pct"/>
          </w:tcPr>
          <w:p w:rsidR="009B234D" w:rsidRPr="00D66A96" w:rsidRDefault="009B234D" w:rsidP="009B234D">
            <w:pPr>
              <w:pStyle w:val="TabloSP"/>
            </w:pPr>
            <w:r w:rsidRPr="00D66A96">
              <w:t xml:space="preserve">9-12. sınıflarda yabancı dil öğretiminde öğrencilerin devam ettikleri okul türünün öncelikleri uyarınca konuşma, dinleme, okuma ve yazma becerilerini geliştirecek dijital içerikler </w:t>
            </w:r>
            <w:r w:rsidR="00A31EEC">
              <w:t>uygulanacaktır.</w:t>
            </w:r>
          </w:p>
        </w:tc>
        <w:tc>
          <w:tcPr>
            <w:tcW w:w="576" w:type="pct"/>
            <w:vAlign w:val="center"/>
          </w:tcPr>
          <w:p w:rsidR="009B234D" w:rsidRPr="00A17643" w:rsidRDefault="009B234D" w:rsidP="009B234D">
            <w:pPr>
              <w:pStyle w:val="TabloSP"/>
            </w:pPr>
            <w:r w:rsidRPr="00A17643">
              <w:t>YEĞİTEK</w:t>
            </w:r>
          </w:p>
        </w:tc>
      </w:tr>
    </w:tbl>
    <w:p w:rsidR="009B234D" w:rsidRPr="00A17643" w:rsidRDefault="009B234D" w:rsidP="009B234D">
      <w:pPr>
        <w:rPr>
          <w:rFonts w:eastAsiaTheme="majorEastAsia" w:cstheme="majorBidi"/>
          <w:b/>
          <w:color w:val="00B0F0"/>
          <w:sz w:val="20"/>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A0652D" w:rsidRPr="00B14749" w:rsidRDefault="00A0652D" w:rsidP="00B14749">
      <w:pPr>
        <w:spacing w:after="160"/>
        <w:jc w:val="left"/>
        <w:rPr>
          <w:rFonts w:eastAsia="Calibri" w:cstheme="majorBidi"/>
          <w:b/>
          <w:color w:val="2E74B5" w:themeColor="accent1" w:themeShade="BF"/>
          <w:sz w:val="36"/>
          <w:szCs w:val="24"/>
        </w:rPr>
      </w:pPr>
      <w:bookmarkStart w:id="5" w:name="_Toc533002309"/>
      <w:r w:rsidRPr="00B14749">
        <w:rPr>
          <w:rFonts w:eastAsia="Calibri"/>
          <w:b/>
          <w:color w:val="2E74B5" w:themeColor="accent1" w:themeShade="BF"/>
          <w:sz w:val="22"/>
        </w:rPr>
        <w:lastRenderedPageBreak/>
        <w:t>Amaç 2:</w:t>
      </w:r>
      <w:bookmarkEnd w:id="5"/>
      <w:r w:rsidRPr="00B14749">
        <w:rPr>
          <w:rFonts w:eastAsia="Calibri"/>
          <w:b/>
          <w:color w:val="2E74B5" w:themeColor="accent1" w:themeShade="BF"/>
          <w:sz w:val="22"/>
        </w:rPr>
        <w:t xml:space="preserve"> </w:t>
      </w:r>
    </w:p>
    <w:p w:rsidR="00A0652D" w:rsidRPr="005D12EA" w:rsidRDefault="00A0652D" w:rsidP="00A0652D">
      <w:pPr>
        <w:rPr>
          <w:rFonts w:eastAsia="Calibri" w:cs="Arial"/>
          <w:b/>
          <w:sz w:val="22"/>
        </w:rPr>
      </w:pPr>
      <w:r w:rsidRPr="005D12EA">
        <w:rPr>
          <w:rFonts w:eastAsia="Calibri" w:cs="Arial"/>
          <w:b/>
          <w:sz w:val="22"/>
        </w:rPr>
        <w:t>Çağdaş normlara uygun, etkili, verimli yönetim ve organizasyon yapısı ve süreçleri hâkim kılınacaktır.</w:t>
      </w:r>
    </w:p>
    <w:p w:rsidR="009D22FB" w:rsidRDefault="00A0652D" w:rsidP="00CE464B">
      <w:pPr>
        <w:ind w:left="426"/>
        <w:rPr>
          <w:rFonts w:cs="Times New Roman"/>
          <w:b/>
          <w:bCs/>
          <w:color w:val="000000"/>
          <w:sz w:val="22"/>
        </w:rPr>
      </w:pPr>
      <w:r w:rsidRPr="005D12EA">
        <w:rPr>
          <w:rFonts w:eastAsia="Calibri" w:cs="Arial"/>
          <w:sz w:val="22"/>
        </w:rPr>
        <w:t xml:space="preserve">Hedef </w:t>
      </w:r>
      <w:proofErr w:type="gramStart"/>
      <w:r w:rsidRPr="005D12EA">
        <w:rPr>
          <w:rFonts w:eastAsia="Calibri" w:cs="Arial"/>
          <w:sz w:val="22"/>
        </w:rPr>
        <w:t>2.1</w:t>
      </w:r>
      <w:proofErr w:type="gramEnd"/>
      <w:r w:rsidRPr="005D12EA">
        <w:rPr>
          <w:rFonts w:eastAsia="Calibri" w:cs="Arial"/>
          <w:sz w:val="22"/>
        </w:rPr>
        <w:t xml:space="preserve">: </w:t>
      </w:r>
      <w:r w:rsidR="00CE464B" w:rsidRPr="00CE464B">
        <w:rPr>
          <w:rFonts w:cs="Times New Roman"/>
          <w:b/>
          <w:bCs/>
          <w:color w:val="000000"/>
          <w:sz w:val="22"/>
        </w:rPr>
        <w:t>Yönetim ve öğrenme etkinliklerinin izlenmesi, değerlendirilmesi ve geliştirilmesi amacıyla oluşturulan veriye dayalı yönetim yapısı etkin uygulanacaktır.</w:t>
      </w:r>
    </w:p>
    <w:p w:rsidR="00684709" w:rsidRDefault="00684709" w:rsidP="00CE464B">
      <w:pPr>
        <w:ind w:left="426"/>
        <w:rPr>
          <w:rFonts w:cs="Times New Roman"/>
          <w:b/>
          <w:bCs/>
          <w:color w:val="000000"/>
          <w:sz w:val="22"/>
        </w:rPr>
      </w:pPr>
    </w:p>
    <w:p w:rsidR="00FA6F16" w:rsidRDefault="00FA6F16" w:rsidP="00FA6F16">
      <w:pPr>
        <w:rPr>
          <w:rFonts w:eastAsia="Calibri" w:cs="Arial"/>
          <w:b/>
          <w:sz w:val="20"/>
          <w:szCs w:val="20"/>
        </w:rPr>
      </w:pPr>
    </w:p>
    <w:p w:rsidR="00684709" w:rsidRPr="00CE464B" w:rsidRDefault="00FA6F16" w:rsidP="00FA6F16">
      <w:pPr>
        <w:rPr>
          <w:rFonts w:eastAsia="Calibri" w:cs="Arial"/>
          <w:b/>
          <w:i/>
          <w:sz w:val="22"/>
        </w:rPr>
      </w:pPr>
      <w:r w:rsidRPr="00AE0311">
        <w:rPr>
          <w:rFonts w:eastAsia="Calibri" w:cs="Arial"/>
          <w:b/>
          <w:sz w:val="20"/>
          <w:szCs w:val="20"/>
        </w:rPr>
        <w:t xml:space="preserve">Strateji </w:t>
      </w:r>
      <w:r w:rsidR="00684709">
        <w:rPr>
          <w:rFonts w:eastAsia="Calibri" w:cs="Arial"/>
        </w:rPr>
        <w:t>2.1</w:t>
      </w:r>
      <w:r>
        <w:rPr>
          <w:rFonts w:eastAsia="Calibri" w:cs="Arial"/>
        </w:rPr>
        <w:t>.</w:t>
      </w:r>
      <w:r w:rsidR="00684709">
        <w:rPr>
          <w:rFonts w:eastAsia="Calibri" w:cs="Arial"/>
        </w:rPr>
        <w:t xml:space="preserve">1 </w:t>
      </w:r>
      <w:r w:rsidR="00684709" w:rsidRPr="00F22DF4">
        <w:rPr>
          <w:rFonts w:eastAsia="Calibri" w:cs="Arial"/>
        </w:rPr>
        <w:t>Bürokratik süreçler azaltılacak, okul bazında oluşturulan veriye dayalı yönetim sistemi etkin uygulanacaktır.</w:t>
      </w:r>
    </w:p>
    <w:tbl>
      <w:tblPr>
        <w:tblStyle w:val="TabloKlavuzu"/>
        <w:tblW w:w="5000" w:type="pct"/>
        <w:tblInd w:w="-5" w:type="dxa"/>
        <w:tblLayout w:type="fixed"/>
        <w:tblLook w:val="04A0"/>
      </w:tblPr>
      <w:tblGrid>
        <w:gridCol w:w="1002"/>
        <w:gridCol w:w="13322"/>
        <w:gridCol w:w="1290"/>
      </w:tblGrid>
      <w:tr w:rsidR="00FA6F16" w:rsidRPr="00745018" w:rsidTr="00161026">
        <w:trPr>
          <w:trHeight w:val="567"/>
        </w:trPr>
        <w:tc>
          <w:tcPr>
            <w:tcW w:w="321" w:type="pct"/>
            <w:shd w:val="clear" w:color="auto" w:fill="A8D08D" w:themeFill="accent6" w:themeFillTint="99"/>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Eylem No</w:t>
            </w:r>
          </w:p>
        </w:tc>
        <w:tc>
          <w:tcPr>
            <w:tcW w:w="4266" w:type="pct"/>
            <w:shd w:val="clear" w:color="auto" w:fill="A8D08D" w:themeFill="accent6" w:themeFillTint="99"/>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Yapılacak Çalışmalar</w:t>
            </w:r>
          </w:p>
        </w:tc>
        <w:tc>
          <w:tcPr>
            <w:tcW w:w="413" w:type="pct"/>
            <w:shd w:val="clear" w:color="auto" w:fill="A8D08D" w:themeFill="accent6" w:themeFillTint="99"/>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Eylem Sorumlusu</w:t>
            </w:r>
          </w:p>
        </w:tc>
      </w:tr>
      <w:tr w:rsidR="00FA6F16" w:rsidRPr="00745018" w:rsidTr="00B5385C">
        <w:trPr>
          <w:trHeight w:val="340"/>
        </w:trPr>
        <w:tc>
          <w:tcPr>
            <w:tcW w:w="321" w:type="pct"/>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2.1.1.1</w:t>
            </w:r>
          </w:p>
        </w:tc>
        <w:tc>
          <w:tcPr>
            <w:tcW w:w="4266" w:type="pct"/>
            <w:shd w:val="clear" w:color="auto" w:fill="auto"/>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Bakanlığın MEBBİS, E-Okul, EBA, MEIS, DYS, E-Rehberlik, E-Yaygın, CBS, Açık Öğretim sistemleri, E-Personel, E-Kayıt, Kitap Seçim, Norm İşlemleri, Bedensel Engelli Envanteri, E-mezun, Merkezi Sınav Sonuçları gibi mevcut sistemlerinden gelen verilerin bütünleştirileceği Eğitsel Veri Ambarının işletilmesi sağlanacaktır.</w:t>
            </w:r>
          </w:p>
        </w:tc>
        <w:tc>
          <w:tcPr>
            <w:tcW w:w="413" w:type="pct"/>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BİETHB</w:t>
            </w:r>
          </w:p>
        </w:tc>
      </w:tr>
      <w:tr w:rsidR="00FA6F16" w:rsidRPr="00745018" w:rsidTr="00B5385C">
        <w:trPr>
          <w:trHeight w:val="340"/>
        </w:trPr>
        <w:tc>
          <w:tcPr>
            <w:tcW w:w="321" w:type="pct"/>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2.1.1.2</w:t>
            </w:r>
          </w:p>
        </w:tc>
        <w:tc>
          <w:tcPr>
            <w:tcW w:w="4266" w:type="pct"/>
            <w:shd w:val="clear" w:color="auto" w:fill="auto"/>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Öğrenim ve öğretimi daha iyi anlamak, etkili geri bildirim sağlamak, performans hedeflemesine dayalı bir eğitim ve öğrenme sürecini hayata geçirmek için geliştirilecek olan öğrenme analitiği araçları uygulanacaktır.</w:t>
            </w:r>
          </w:p>
        </w:tc>
        <w:tc>
          <w:tcPr>
            <w:tcW w:w="413" w:type="pct"/>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SGHB</w:t>
            </w:r>
          </w:p>
        </w:tc>
      </w:tr>
      <w:tr w:rsidR="00FA6F16" w:rsidRPr="00E31414" w:rsidTr="00B5385C">
        <w:trPr>
          <w:trHeight w:val="340"/>
        </w:trPr>
        <w:tc>
          <w:tcPr>
            <w:tcW w:w="321" w:type="pct"/>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2.1.1.3</w:t>
            </w:r>
          </w:p>
        </w:tc>
        <w:tc>
          <w:tcPr>
            <w:tcW w:w="4266" w:type="pct"/>
            <w:shd w:val="clear" w:color="auto" w:fill="auto"/>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Bakanlığın ve okul yöneticilerinin ilçe, il, bölge ve ülke çapında okul planlarının izlenmesi ve değerlendirilmesi için oluşturulacak platform işletilecektir.</w:t>
            </w:r>
          </w:p>
        </w:tc>
        <w:tc>
          <w:tcPr>
            <w:tcW w:w="413" w:type="pct"/>
            <w:vAlign w:val="center"/>
          </w:tcPr>
          <w:p w:rsidR="00FA6F16" w:rsidRPr="00745018" w:rsidRDefault="00FA6F16" w:rsidP="00B5385C">
            <w:pPr>
              <w:pStyle w:val="TabloSP"/>
              <w:rPr>
                <w:rFonts w:asciiTheme="minorHAnsi" w:hAnsiTheme="minorHAnsi"/>
                <w:sz w:val="22"/>
                <w:szCs w:val="22"/>
              </w:rPr>
            </w:pPr>
            <w:r w:rsidRPr="00745018">
              <w:rPr>
                <w:rFonts w:asciiTheme="minorHAnsi" w:hAnsiTheme="minorHAnsi"/>
                <w:sz w:val="22"/>
                <w:szCs w:val="22"/>
              </w:rPr>
              <w:t>SGHB</w:t>
            </w:r>
          </w:p>
          <w:p w:rsidR="00FA6F16" w:rsidRPr="00745018" w:rsidRDefault="00FA6F16" w:rsidP="00B5385C">
            <w:pPr>
              <w:pStyle w:val="TabloSP"/>
              <w:rPr>
                <w:rFonts w:asciiTheme="minorHAnsi" w:hAnsiTheme="minorHAnsi"/>
                <w:sz w:val="22"/>
                <w:szCs w:val="22"/>
              </w:rPr>
            </w:pPr>
          </w:p>
        </w:tc>
      </w:tr>
    </w:tbl>
    <w:p w:rsidR="009B234D" w:rsidRPr="00AE0311" w:rsidRDefault="009B234D" w:rsidP="00A0652D">
      <w:pPr>
        <w:ind w:left="426"/>
        <w:rPr>
          <w:rFonts w:eastAsia="Calibri" w:cs="Arial"/>
          <w:sz w:val="20"/>
          <w:szCs w:val="20"/>
        </w:rPr>
      </w:pPr>
    </w:p>
    <w:p w:rsidR="00684709" w:rsidRDefault="00684709" w:rsidP="00AE0311">
      <w:pPr>
        <w:rPr>
          <w:rFonts w:eastAsia="Calibri" w:cs="Arial"/>
          <w:b/>
          <w:sz w:val="20"/>
          <w:szCs w:val="20"/>
        </w:rPr>
      </w:pPr>
    </w:p>
    <w:p w:rsidR="00AE0311" w:rsidRDefault="00AE0311" w:rsidP="00AE0311">
      <w:pPr>
        <w:rPr>
          <w:rFonts w:eastAsia="Calibri" w:cs="Arial"/>
          <w:b/>
          <w:sz w:val="20"/>
          <w:szCs w:val="20"/>
        </w:rPr>
      </w:pPr>
      <w:r w:rsidRPr="00AE0311">
        <w:rPr>
          <w:rFonts w:eastAsia="Calibri" w:cs="Arial"/>
          <w:b/>
          <w:sz w:val="20"/>
          <w:szCs w:val="20"/>
        </w:rPr>
        <w:t>Strateji 2.1.2: Basın ve halkla ilişkilerle ilgili faaliyetler iyileştirilecek ve paydaşların memnuniyeti artırılacaktır.</w:t>
      </w:r>
    </w:p>
    <w:p w:rsidR="00AE0311" w:rsidRPr="00AE0311" w:rsidRDefault="00AE0311" w:rsidP="00AE0311">
      <w:pPr>
        <w:rPr>
          <w:rFonts w:eastAsia="Calibri" w:cs="Arial"/>
          <w:b/>
          <w:sz w:val="20"/>
          <w:szCs w:val="20"/>
        </w:rPr>
      </w:pPr>
    </w:p>
    <w:tbl>
      <w:tblPr>
        <w:tblStyle w:val="TabloKlavuzu"/>
        <w:tblW w:w="5000" w:type="pct"/>
        <w:tblLook w:val="04A0"/>
      </w:tblPr>
      <w:tblGrid>
        <w:gridCol w:w="999"/>
        <w:gridCol w:w="13325"/>
        <w:gridCol w:w="1290"/>
      </w:tblGrid>
      <w:tr w:rsidR="00AE0311" w:rsidRPr="00AE0311" w:rsidTr="00161026">
        <w:trPr>
          <w:trHeight w:val="567"/>
        </w:trPr>
        <w:tc>
          <w:tcPr>
            <w:tcW w:w="320" w:type="pct"/>
            <w:shd w:val="clear" w:color="auto" w:fill="A8D08D" w:themeFill="accent6" w:themeFillTint="99"/>
            <w:vAlign w:val="center"/>
          </w:tcPr>
          <w:p w:rsidR="00AE0311" w:rsidRPr="00AE0311" w:rsidRDefault="00AE0311" w:rsidP="00CE464B">
            <w:pPr>
              <w:pStyle w:val="TabloSP"/>
            </w:pPr>
            <w:r w:rsidRPr="00AE0311">
              <w:t>Eylem No</w:t>
            </w:r>
          </w:p>
        </w:tc>
        <w:tc>
          <w:tcPr>
            <w:tcW w:w="4267" w:type="pct"/>
            <w:shd w:val="clear" w:color="auto" w:fill="A8D08D" w:themeFill="accent6" w:themeFillTint="99"/>
            <w:vAlign w:val="center"/>
          </w:tcPr>
          <w:p w:rsidR="00AE0311" w:rsidRPr="00AE0311" w:rsidRDefault="00AE0311" w:rsidP="00CE464B">
            <w:pPr>
              <w:pStyle w:val="TabloSP"/>
            </w:pPr>
            <w:r w:rsidRPr="00AE0311">
              <w:t>Yapılacak Çalışmalar</w:t>
            </w:r>
          </w:p>
        </w:tc>
        <w:tc>
          <w:tcPr>
            <w:tcW w:w="413" w:type="pct"/>
            <w:shd w:val="clear" w:color="auto" w:fill="A8D08D" w:themeFill="accent6" w:themeFillTint="99"/>
            <w:vAlign w:val="center"/>
          </w:tcPr>
          <w:p w:rsidR="00AE0311" w:rsidRPr="00AE0311" w:rsidRDefault="00AE0311" w:rsidP="00CE464B">
            <w:pPr>
              <w:pStyle w:val="TabloSP"/>
            </w:pPr>
            <w:r w:rsidRPr="00AE0311">
              <w:t>Eylem Sorumlusu</w:t>
            </w:r>
          </w:p>
        </w:tc>
      </w:tr>
      <w:tr w:rsidR="00AE0311" w:rsidRPr="00AE0311" w:rsidTr="00CE464B">
        <w:trPr>
          <w:trHeight w:val="340"/>
        </w:trPr>
        <w:tc>
          <w:tcPr>
            <w:tcW w:w="320" w:type="pct"/>
            <w:vAlign w:val="center"/>
          </w:tcPr>
          <w:p w:rsidR="00AE0311" w:rsidRPr="00AE0311" w:rsidRDefault="00AE0311" w:rsidP="00CE464B">
            <w:pPr>
              <w:pStyle w:val="TabloSP"/>
            </w:pPr>
            <w:r w:rsidRPr="00AE0311">
              <w:t>2.1.2.1</w:t>
            </w:r>
          </w:p>
        </w:tc>
        <w:tc>
          <w:tcPr>
            <w:tcW w:w="4267" w:type="pct"/>
            <w:shd w:val="clear" w:color="auto" w:fill="auto"/>
            <w:vAlign w:val="center"/>
          </w:tcPr>
          <w:p w:rsidR="00AE0311" w:rsidRPr="00AE0311" w:rsidRDefault="00AE0311" w:rsidP="00CE464B">
            <w:pPr>
              <w:pStyle w:val="TabloSP"/>
            </w:pPr>
            <w:r w:rsidRPr="00AE0311">
              <w:t>Müdürlüğümüz hizmetlerinden yararlanan paydaşların memnuniyetini artırmak için çalışmalar etkin yürütülecektir.</w:t>
            </w:r>
          </w:p>
        </w:tc>
        <w:tc>
          <w:tcPr>
            <w:tcW w:w="413" w:type="pct"/>
            <w:vAlign w:val="center"/>
          </w:tcPr>
          <w:p w:rsidR="00AE0311" w:rsidRPr="00AE0311" w:rsidRDefault="00AE0311" w:rsidP="00CE464B">
            <w:pPr>
              <w:pStyle w:val="TabloSP"/>
            </w:pPr>
            <w:r w:rsidRPr="00AE0311">
              <w:t>SGHB</w:t>
            </w:r>
          </w:p>
        </w:tc>
      </w:tr>
      <w:tr w:rsidR="00AE0311" w:rsidRPr="00AE0311" w:rsidTr="00CE464B">
        <w:trPr>
          <w:trHeight w:val="340"/>
        </w:trPr>
        <w:tc>
          <w:tcPr>
            <w:tcW w:w="320" w:type="pct"/>
            <w:vAlign w:val="center"/>
          </w:tcPr>
          <w:p w:rsidR="00AE0311" w:rsidRPr="00AE0311" w:rsidRDefault="00AE0311" w:rsidP="00CE464B">
            <w:pPr>
              <w:pStyle w:val="TabloSP"/>
            </w:pPr>
            <w:r w:rsidRPr="00AE0311">
              <w:t>2.1.2.2</w:t>
            </w:r>
          </w:p>
        </w:tc>
        <w:tc>
          <w:tcPr>
            <w:tcW w:w="4267" w:type="pct"/>
            <w:shd w:val="clear" w:color="auto" w:fill="auto"/>
            <w:vAlign w:val="center"/>
          </w:tcPr>
          <w:p w:rsidR="00AE0311" w:rsidRPr="00AE0311" w:rsidRDefault="00AE0311" w:rsidP="00AE0311">
            <w:pPr>
              <w:pStyle w:val="TabloSP"/>
            </w:pPr>
            <w:r w:rsidRPr="00AE0311">
              <w:t>Müdürlüğümüzün gerçekleştirdiği faaliyetler dönemsel hazırlanan bültenlerle kamuya duyurulacaktır.</w:t>
            </w:r>
          </w:p>
        </w:tc>
        <w:tc>
          <w:tcPr>
            <w:tcW w:w="413" w:type="pct"/>
            <w:vAlign w:val="center"/>
          </w:tcPr>
          <w:p w:rsidR="00AE0311" w:rsidRPr="00AE0311" w:rsidRDefault="00AE0311" w:rsidP="00CE464B">
            <w:pPr>
              <w:pStyle w:val="TabloSP"/>
            </w:pPr>
            <w:r w:rsidRPr="00AE0311">
              <w:t>SGHB</w:t>
            </w:r>
          </w:p>
        </w:tc>
      </w:tr>
      <w:tr w:rsidR="00AE0311" w:rsidRPr="00AE0311" w:rsidTr="00CE464B">
        <w:trPr>
          <w:trHeight w:val="340"/>
        </w:trPr>
        <w:tc>
          <w:tcPr>
            <w:tcW w:w="320" w:type="pct"/>
            <w:vAlign w:val="center"/>
          </w:tcPr>
          <w:p w:rsidR="00AE0311" w:rsidRPr="00AE0311" w:rsidRDefault="00AE0311" w:rsidP="00CE464B">
            <w:pPr>
              <w:pStyle w:val="TabloSP"/>
            </w:pPr>
            <w:r w:rsidRPr="00AE0311">
              <w:t>2.1.2.3</w:t>
            </w:r>
          </w:p>
        </w:tc>
        <w:tc>
          <w:tcPr>
            <w:tcW w:w="4267" w:type="pct"/>
            <w:shd w:val="clear" w:color="auto" w:fill="auto"/>
            <w:vAlign w:val="center"/>
          </w:tcPr>
          <w:p w:rsidR="00AE0311" w:rsidRPr="00AE0311" w:rsidRDefault="00AE0311" w:rsidP="00CE464B">
            <w:pPr>
              <w:pStyle w:val="TabloSP"/>
            </w:pPr>
            <w:r w:rsidRPr="00AE0311">
              <w:t>CİMER ve MEBİM İletişim Merkezlerinden Müdürlüğümüze gelen yazılar yasal süresi içinde cevaplandırılacaktır.</w:t>
            </w:r>
          </w:p>
        </w:tc>
        <w:tc>
          <w:tcPr>
            <w:tcW w:w="413" w:type="pct"/>
            <w:vAlign w:val="center"/>
          </w:tcPr>
          <w:p w:rsidR="00AE0311" w:rsidRPr="00AE0311" w:rsidRDefault="00AE0311" w:rsidP="00CE464B">
            <w:pPr>
              <w:pStyle w:val="TabloSP"/>
            </w:pPr>
            <w:r w:rsidRPr="00AE0311">
              <w:t>ÖB</w:t>
            </w:r>
          </w:p>
        </w:tc>
      </w:tr>
      <w:tr w:rsidR="00AE0311" w:rsidRPr="00AE0311" w:rsidTr="00CE464B">
        <w:trPr>
          <w:trHeight w:val="340"/>
        </w:trPr>
        <w:tc>
          <w:tcPr>
            <w:tcW w:w="320" w:type="pct"/>
            <w:vAlign w:val="center"/>
          </w:tcPr>
          <w:p w:rsidR="00AE0311" w:rsidRPr="00AE0311" w:rsidRDefault="00AE0311" w:rsidP="00CE464B">
            <w:pPr>
              <w:pStyle w:val="TabloSP"/>
            </w:pPr>
            <w:r w:rsidRPr="00AE0311">
              <w:t>2.1.2.4</w:t>
            </w:r>
          </w:p>
        </w:tc>
        <w:tc>
          <w:tcPr>
            <w:tcW w:w="4267" w:type="pct"/>
            <w:shd w:val="clear" w:color="auto" w:fill="auto"/>
            <w:vAlign w:val="center"/>
          </w:tcPr>
          <w:p w:rsidR="00AE0311" w:rsidRPr="00AE0311" w:rsidRDefault="00AE0311" w:rsidP="00CE464B">
            <w:pPr>
              <w:pStyle w:val="TabloSP"/>
            </w:pPr>
            <w:r w:rsidRPr="00AE0311">
              <w:t>Velilerimiz ile etkin ve zamanında iletişim kurabilmek için Bakanlık tarafından ücretsiz hale getirilecek olan mobil veli bilgilendirme sisteminin (8383) kullanımı yaygınlaştırılacaktır.</w:t>
            </w:r>
          </w:p>
        </w:tc>
        <w:tc>
          <w:tcPr>
            <w:tcW w:w="413" w:type="pct"/>
            <w:vAlign w:val="center"/>
          </w:tcPr>
          <w:p w:rsidR="00AE0311" w:rsidRPr="00AE0311" w:rsidRDefault="00AE0311" w:rsidP="00CE464B">
            <w:pPr>
              <w:pStyle w:val="TabloSP"/>
            </w:pPr>
            <w:r w:rsidRPr="00AE0311">
              <w:t>DHB</w:t>
            </w:r>
          </w:p>
        </w:tc>
      </w:tr>
      <w:tr w:rsidR="00AE0311" w:rsidRPr="00AE0311" w:rsidTr="00CE464B">
        <w:trPr>
          <w:trHeight w:val="340"/>
        </w:trPr>
        <w:tc>
          <w:tcPr>
            <w:tcW w:w="320" w:type="pct"/>
            <w:vAlign w:val="center"/>
          </w:tcPr>
          <w:p w:rsidR="00AE0311" w:rsidRPr="00780C2B" w:rsidRDefault="00AE0311" w:rsidP="00CE464B">
            <w:pPr>
              <w:pStyle w:val="TabloSP"/>
              <w:rPr>
                <w:b/>
              </w:rPr>
            </w:pPr>
            <w:r w:rsidRPr="00780C2B">
              <w:rPr>
                <w:b/>
              </w:rPr>
              <w:t>2.1.2.5</w:t>
            </w:r>
          </w:p>
        </w:tc>
        <w:tc>
          <w:tcPr>
            <w:tcW w:w="4267" w:type="pct"/>
            <w:shd w:val="clear" w:color="auto" w:fill="auto"/>
            <w:vAlign w:val="center"/>
          </w:tcPr>
          <w:p w:rsidR="00AE0311" w:rsidRPr="00AE0311" w:rsidRDefault="00AE0311" w:rsidP="00CE464B">
            <w:pPr>
              <w:pStyle w:val="TabloSP"/>
            </w:pPr>
            <w:r w:rsidRPr="00AE0311">
              <w:t>Müdürlüğümüz tarafından gerçekleştirilen çalışmalar kurum web sitesinden zamanında, etkili bir şekilde kamuya duyurulacaktır.</w:t>
            </w:r>
          </w:p>
        </w:tc>
        <w:tc>
          <w:tcPr>
            <w:tcW w:w="413" w:type="pct"/>
            <w:vAlign w:val="center"/>
          </w:tcPr>
          <w:p w:rsidR="00AE0311" w:rsidRPr="00AE0311" w:rsidRDefault="00AE0311" w:rsidP="00CE464B">
            <w:pPr>
              <w:pStyle w:val="TabloSP"/>
            </w:pPr>
            <w:r w:rsidRPr="00AE0311">
              <w:t>ÖB</w:t>
            </w:r>
          </w:p>
        </w:tc>
      </w:tr>
    </w:tbl>
    <w:p w:rsidR="00684709" w:rsidRDefault="00684709">
      <w:pPr>
        <w:spacing w:after="160"/>
        <w:jc w:val="left"/>
        <w:rPr>
          <w:rFonts w:eastAsia="Calibri" w:cs="Arial"/>
        </w:rPr>
      </w:pPr>
    </w:p>
    <w:p w:rsidR="00146AAC" w:rsidRDefault="00146AAC" w:rsidP="00684709">
      <w:pPr>
        <w:rPr>
          <w:rFonts w:eastAsia="Calibri" w:cs="Arial"/>
          <w:b/>
          <w:i/>
          <w:sz w:val="22"/>
          <w:szCs w:val="20"/>
        </w:rPr>
      </w:pPr>
    </w:p>
    <w:p w:rsidR="00684709" w:rsidRPr="00CE464B" w:rsidRDefault="00684709" w:rsidP="00684709">
      <w:pPr>
        <w:rPr>
          <w:rFonts w:eastAsia="Calibri" w:cs="Arial"/>
          <w:b/>
          <w:i/>
          <w:sz w:val="22"/>
          <w:szCs w:val="20"/>
        </w:rPr>
      </w:pPr>
      <w:r>
        <w:rPr>
          <w:rFonts w:eastAsia="Calibri" w:cs="Arial"/>
          <w:b/>
          <w:i/>
          <w:sz w:val="22"/>
          <w:szCs w:val="20"/>
        </w:rPr>
        <w:t>Strateji 2.1.3</w:t>
      </w:r>
      <w:r w:rsidRPr="00E4771F">
        <w:rPr>
          <w:rFonts w:eastAsia="Calibri" w:cs="Arial"/>
          <w:b/>
          <w:i/>
          <w:sz w:val="22"/>
          <w:szCs w:val="20"/>
        </w:rPr>
        <w:t xml:space="preserve">: </w:t>
      </w:r>
      <w:r w:rsidRPr="00CE464B">
        <w:rPr>
          <w:rFonts w:eastAsia="Calibri" w:cs="Arial"/>
          <w:b/>
          <w:sz w:val="20"/>
          <w:szCs w:val="20"/>
        </w:rPr>
        <w:t>Eğitimin niteliğini artırmak amacıyla veriye dayalı projeler uygulanacaktır.</w:t>
      </w:r>
    </w:p>
    <w:tbl>
      <w:tblPr>
        <w:tblStyle w:val="TabloKlavuzu"/>
        <w:tblW w:w="5000" w:type="pct"/>
        <w:tblLook w:val="04A0"/>
      </w:tblPr>
      <w:tblGrid>
        <w:gridCol w:w="1314"/>
        <w:gridCol w:w="11789"/>
        <w:gridCol w:w="2511"/>
      </w:tblGrid>
      <w:tr w:rsidR="00684709" w:rsidRPr="00DE05A0" w:rsidTr="00E33E8B">
        <w:trPr>
          <w:trHeight w:val="340"/>
        </w:trPr>
        <w:tc>
          <w:tcPr>
            <w:tcW w:w="421" w:type="pct"/>
            <w:shd w:val="clear" w:color="auto" w:fill="A8D08D" w:themeFill="accent6" w:themeFillTint="99"/>
            <w:vAlign w:val="center"/>
          </w:tcPr>
          <w:p w:rsidR="00684709" w:rsidRPr="00DE05A0" w:rsidRDefault="00684709" w:rsidP="00E33E8B">
            <w:pPr>
              <w:pStyle w:val="TabloSP"/>
            </w:pPr>
            <w:r w:rsidRPr="00DE05A0">
              <w:t>Eylem No</w:t>
            </w:r>
          </w:p>
        </w:tc>
        <w:tc>
          <w:tcPr>
            <w:tcW w:w="3775" w:type="pct"/>
            <w:shd w:val="clear" w:color="auto" w:fill="A8D08D" w:themeFill="accent6" w:themeFillTint="99"/>
            <w:vAlign w:val="center"/>
          </w:tcPr>
          <w:p w:rsidR="00684709" w:rsidRPr="00DE05A0" w:rsidRDefault="00684709" w:rsidP="00E33E8B">
            <w:pPr>
              <w:pStyle w:val="TabloSP"/>
            </w:pPr>
            <w:r w:rsidRPr="00DE05A0">
              <w:t>Yapılacak Çalışmalar</w:t>
            </w:r>
          </w:p>
        </w:tc>
        <w:tc>
          <w:tcPr>
            <w:tcW w:w="804" w:type="pct"/>
            <w:shd w:val="clear" w:color="auto" w:fill="A8D08D" w:themeFill="accent6" w:themeFillTint="99"/>
            <w:vAlign w:val="center"/>
          </w:tcPr>
          <w:p w:rsidR="00684709" w:rsidRPr="00DE05A0" w:rsidRDefault="00684709" w:rsidP="00E33E8B">
            <w:pPr>
              <w:pStyle w:val="TabloSP"/>
            </w:pPr>
            <w:r w:rsidRPr="00DE05A0">
              <w:t>Eylem Sorumlusu</w:t>
            </w:r>
          </w:p>
        </w:tc>
      </w:tr>
      <w:tr w:rsidR="001E47DC" w:rsidRPr="00DE05A0" w:rsidTr="00E33E8B">
        <w:trPr>
          <w:trHeight w:val="340"/>
        </w:trPr>
        <w:tc>
          <w:tcPr>
            <w:tcW w:w="421" w:type="pct"/>
          </w:tcPr>
          <w:p w:rsidR="001E47DC" w:rsidRPr="00C00A78" w:rsidRDefault="001E47DC" w:rsidP="00E33E8B">
            <w:pPr>
              <w:pStyle w:val="TabloSP"/>
            </w:pPr>
            <w:r w:rsidRPr="00C00A78">
              <w:t>2.1.3.1</w:t>
            </w:r>
          </w:p>
        </w:tc>
        <w:tc>
          <w:tcPr>
            <w:tcW w:w="3775" w:type="pct"/>
            <w:shd w:val="clear" w:color="auto" w:fill="FFFFFF" w:themeFill="background1"/>
          </w:tcPr>
          <w:p w:rsidR="001E47DC" w:rsidRPr="00DE05A0" w:rsidRDefault="001E47DC" w:rsidP="00C00A78">
            <w:pPr>
              <w:pStyle w:val="TabloSP"/>
            </w:pPr>
            <w:r>
              <w:t>Müdürlüğümüze bağlı tüm resmi ve özel okul</w:t>
            </w:r>
            <w:r w:rsidR="00C00A78">
              <w:t xml:space="preserve">larda öğrencilere </w:t>
            </w:r>
            <w:r>
              <w:t xml:space="preserve">yönelik su tüketimi ve </w:t>
            </w:r>
            <w:r w:rsidR="00C6667D">
              <w:t>kullanımında</w:t>
            </w:r>
            <w:r>
              <w:t xml:space="preserve"> </w:t>
            </w:r>
            <w:proofErr w:type="spellStart"/>
            <w:r>
              <w:t>farkındalık</w:t>
            </w:r>
            <w:proofErr w:type="spellEnd"/>
            <w:r>
              <w:t xml:space="preserve"> oluşturmak </w:t>
            </w:r>
            <w:r w:rsidR="00C6667D">
              <w:t>amacıyla</w:t>
            </w:r>
            <w:r>
              <w:t xml:space="preserve">“Suyun </w:t>
            </w:r>
            <w:proofErr w:type="spellStart"/>
            <w:r>
              <w:t>Çığlığ</w:t>
            </w:r>
            <w:r w:rsidR="00C6667D">
              <w:t>ı”</w:t>
            </w:r>
            <w:r>
              <w:t>adlı</w:t>
            </w:r>
            <w:proofErr w:type="spellEnd"/>
            <w:r>
              <w:t xml:space="preserve"> proje uygulanacaktır</w:t>
            </w:r>
          </w:p>
        </w:tc>
        <w:tc>
          <w:tcPr>
            <w:tcW w:w="804" w:type="pct"/>
            <w:vAlign w:val="center"/>
          </w:tcPr>
          <w:p w:rsidR="001E47DC" w:rsidRPr="00DE05A0" w:rsidRDefault="007625F6" w:rsidP="00E33E8B">
            <w:pPr>
              <w:pStyle w:val="TabloSP"/>
            </w:pPr>
            <w:r>
              <w:t>SGHB</w:t>
            </w:r>
          </w:p>
        </w:tc>
      </w:tr>
      <w:tr w:rsidR="007625F6" w:rsidRPr="00DE05A0" w:rsidTr="00E33E8B">
        <w:trPr>
          <w:trHeight w:val="340"/>
        </w:trPr>
        <w:tc>
          <w:tcPr>
            <w:tcW w:w="421" w:type="pct"/>
          </w:tcPr>
          <w:p w:rsidR="007625F6" w:rsidRPr="00C00A78" w:rsidRDefault="007625F6" w:rsidP="00E33E8B">
            <w:pPr>
              <w:pStyle w:val="TabloSP"/>
            </w:pPr>
            <w:r w:rsidRPr="00C00A78">
              <w:t>2.1.3.2</w:t>
            </w:r>
          </w:p>
        </w:tc>
        <w:tc>
          <w:tcPr>
            <w:tcW w:w="3775" w:type="pct"/>
            <w:shd w:val="clear" w:color="auto" w:fill="FFFFFF" w:themeFill="background1"/>
          </w:tcPr>
          <w:p w:rsidR="007625F6" w:rsidRPr="00DE05A0" w:rsidRDefault="007625F6" w:rsidP="00E33E8B">
            <w:pPr>
              <w:pStyle w:val="TabloSP"/>
            </w:pPr>
            <w:r w:rsidRPr="00DE05A0">
              <w:t xml:space="preserve">Okulların, her bir çocuğumuzun değerine değer, mutluluğuna mutluluk katan evrensel, millî ve manevi erdemlerle birlikte yaşam becerilerinin içselleştirildiği </w:t>
            </w:r>
            <w:proofErr w:type="gramStart"/>
            <w:r w:rsidRPr="00DE05A0">
              <w:t>ekolojik</w:t>
            </w:r>
            <w:proofErr w:type="gramEnd"/>
            <w:r w:rsidRPr="00DE05A0">
              <w:t xml:space="preserve"> ve sürdürülebilir yaşam alanlarına dönüştürülmesini amaçlayan “Yaşayan Okullar Projesi” uygulanacaktır.</w:t>
            </w:r>
          </w:p>
        </w:tc>
        <w:tc>
          <w:tcPr>
            <w:tcW w:w="804" w:type="pct"/>
            <w:vAlign w:val="center"/>
          </w:tcPr>
          <w:p w:rsidR="007625F6" w:rsidRPr="00DE05A0" w:rsidRDefault="007625F6" w:rsidP="00B5385C">
            <w:pPr>
              <w:pStyle w:val="TabloSP"/>
            </w:pPr>
            <w:r>
              <w:t>SGHB</w:t>
            </w:r>
          </w:p>
        </w:tc>
      </w:tr>
      <w:tr w:rsidR="007625F6" w:rsidRPr="00DE05A0" w:rsidTr="00E33E8B">
        <w:trPr>
          <w:trHeight w:val="340"/>
        </w:trPr>
        <w:tc>
          <w:tcPr>
            <w:tcW w:w="421" w:type="pct"/>
          </w:tcPr>
          <w:p w:rsidR="007625F6" w:rsidRPr="00C00A78" w:rsidRDefault="007625F6" w:rsidP="00E33E8B">
            <w:pPr>
              <w:pStyle w:val="TabloSP"/>
            </w:pPr>
            <w:r w:rsidRPr="00C00A78">
              <w:t>2.1.3.3</w:t>
            </w:r>
          </w:p>
        </w:tc>
        <w:tc>
          <w:tcPr>
            <w:tcW w:w="3775" w:type="pct"/>
            <w:shd w:val="clear" w:color="auto" w:fill="FFFFFF" w:themeFill="background1"/>
          </w:tcPr>
          <w:p w:rsidR="007625F6" w:rsidRPr="00DE05A0" w:rsidRDefault="007625F6" w:rsidP="00C00A78">
            <w:pPr>
              <w:pStyle w:val="TabloSP"/>
            </w:pPr>
            <w:r>
              <w:t xml:space="preserve">Müdürlüğümüz tarafından kültürel değerlerimizi korumak ve yaşatmak ile ilgili </w:t>
            </w:r>
            <w:proofErr w:type="spellStart"/>
            <w:r>
              <w:t>Erasmus</w:t>
            </w:r>
            <w:proofErr w:type="spellEnd"/>
            <w:r>
              <w:t xml:space="preserve"> +Proje başvurusu yapılacaktır.</w:t>
            </w:r>
          </w:p>
        </w:tc>
        <w:tc>
          <w:tcPr>
            <w:tcW w:w="804" w:type="pct"/>
            <w:vAlign w:val="center"/>
          </w:tcPr>
          <w:p w:rsidR="007625F6" w:rsidRPr="00DE05A0" w:rsidRDefault="007625F6" w:rsidP="00B5385C">
            <w:pPr>
              <w:pStyle w:val="TabloSP"/>
            </w:pPr>
            <w:r>
              <w:t>SGHB</w:t>
            </w:r>
          </w:p>
        </w:tc>
      </w:tr>
      <w:tr w:rsidR="007625F6" w:rsidRPr="00DE05A0" w:rsidTr="00E33E8B">
        <w:trPr>
          <w:trHeight w:val="340"/>
        </w:trPr>
        <w:tc>
          <w:tcPr>
            <w:tcW w:w="421" w:type="pct"/>
          </w:tcPr>
          <w:p w:rsidR="007625F6" w:rsidRPr="00C00A78" w:rsidRDefault="007625F6" w:rsidP="00E33E8B">
            <w:pPr>
              <w:pStyle w:val="TabloSP"/>
            </w:pPr>
            <w:r w:rsidRPr="00C00A78">
              <w:t>2.1.3.4</w:t>
            </w:r>
          </w:p>
        </w:tc>
        <w:tc>
          <w:tcPr>
            <w:tcW w:w="3775" w:type="pct"/>
            <w:shd w:val="clear" w:color="auto" w:fill="FFFFFF" w:themeFill="background1"/>
          </w:tcPr>
          <w:p w:rsidR="007625F6" w:rsidRPr="00DE05A0" w:rsidRDefault="007625F6" w:rsidP="00E33E8B">
            <w:pPr>
              <w:pStyle w:val="TabloSP"/>
            </w:pPr>
            <w:r w:rsidRPr="00DE05A0">
              <w:t>Geliştirilen parametreler aracılığı ile okulların mevcut durum ve gelişimlerinin somut olarak izlenmesi ve değerlendirilmesi, her bir okulun gereksiniminin okula özgü olarak çerçevelenmesi ve buna ilişkin bazı pozitif ayrımcılıkla belirlenen okulların öncelikle desteklenmesini amaçlayan “Okullar Arası İmkân Farklılıklarının Azaltılması Projesi” uygulanacaktır.</w:t>
            </w:r>
          </w:p>
        </w:tc>
        <w:tc>
          <w:tcPr>
            <w:tcW w:w="804" w:type="pct"/>
            <w:vAlign w:val="center"/>
          </w:tcPr>
          <w:p w:rsidR="007625F6" w:rsidRPr="00DE05A0" w:rsidRDefault="007625F6" w:rsidP="00B5385C">
            <w:pPr>
              <w:pStyle w:val="TabloSP"/>
            </w:pPr>
            <w:r>
              <w:t>SGHB</w:t>
            </w:r>
          </w:p>
        </w:tc>
      </w:tr>
    </w:tbl>
    <w:p w:rsidR="005D12EA" w:rsidRDefault="005D12EA">
      <w:pPr>
        <w:spacing w:after="160"/>
        <w:jc w:val="left"/>
        <w:rPr>
          <w:rFonts w:eastAsia="Calibri" w:cs="Arial"/>
        </w:rPr>
      </w:pPr>
      <w:r>
        <w:rPr>
          <w:rFonts w:eastAsia="Calibri" w:cs="Arial"/>
        </w:rPr>
        <w:br w:type="page"/>
      </w:r>
    </w:p>
    <w:p w:rsidR="00684709" w:rsidRPr="00684709" w:rsidRDefault="00A0652D" w:rsidP="00684709">
      <w:pPr>
        <w:ind w:left="426"/>
        <w:rPr>
          <w:rFonts w:cs="Times New Roman"/>
          <w:b/>
          <w:bCs/>
          <w:color w:val="000000"/>
          <w:sz w:val="22"/>
        </w:rPr>
      </w:pPr>
      <w:r w:rsidRPr="005D12EA">
        <w:rPr>
          <w:rFonts w:eastAsia="Calibri" w:cs="Arial"/>
          <w:sz w:val="22"/>
        </w:rPr>
        <w:lastRenderedPageBreak/>
        <w:t xml:space="preserve">Hedef </w:t>
      </w:r>
      <w:proofErr w:type="gramStart"/>
      <w:r w:rsidRPr="005D12EA">
        <w:rPr>
          <w:rFonts w:eastAsia="Calibri" w:cs="Arial"/>
          <w:sz w:val="22"/>
        </w:rPr>
        <w:t>2.2</w:t>
      </w:r>
      <w:proofErr w:type="gramEnd"/>
      <w:r w:rsidRPr="005D12EA">
        <w:rPr>
          <w:rFonts w:eastAsia="Calibri" w:cs="Arial"/>
          <w:sz w:val="22"/>
        </w:rPr>
        <w:t xml:space="preserve">: </w:t>
      </w:r>
      <w:r w:rsidR="00684709" w:rsidRPr="00684709">
        <w:rPr>
          <w:rFonts w:cs="Times New Roman"/>
          <w:b/>
          <w:bCs/>
          <w:color w:val="000000"/>
          <w:sz w:val="22"/>
        </w:rPr>
        <w:t>Öğretmen ve okul yöneticilerinin gelişimlerini desteklemek amacıyla oluşturulan yeni bir mesleki gelişim anlayışı, sistemi ve modelinin uygulanması sağlanacaktır.</w:t>
      </w:r>
    </w:p>
    <w:p w:rsidR="009B234D" w:rsidRPr="00E4771F" w:rsidRDefault="009B234D" w:rsidP="00684709">
      <w:pPr>
        <w:ind w:left="426"/>
        <w:rPr>
          <w:rFonts w:eastAsia="Calibri" w:cs="Arial"/>
          <w:b/>
          <w:i/>
          <w:sz w:val="22"/>
          <w:szCs w:val="20"/>
        </w:rPr>
      </w:pPr>
      <w:r w:rsidRPr="00E4771F">
        <w:rPr>
          <w:rFonts w:eastAsia="Calibri" w:cs="Arial"/>
          <w:b/>
          <w:i/>
          <w:sz w:val="22"/>
          <w:szCs w:val="20"/>
        </w:rPr>
        <w:t>Strateji 2.2.1:</w:t>
      </w:r>
      <w:r w:rsidR="00EB2DAB" w:rsidRPr="001320D2">
        <w:rPr>
          <w:rFonts w:eastAsia="Calibri" w:cs="Arial"/>
          <w:b/>
          <w:sz w:val="20"/>
          <w:szCs w:val="20"/>
        </w:rPr>
        <w:t xml:space="preserve">Yeniden yapılandırılacak </w:t>
      </w:r>
      <w:proofErr w:type="spellStart"/>
      <w:r w:rsidR="00EB2DAB" w:rsidRPr="001320D2">
        <w:rPr>
          <w:rFonts w:eastAsia="Calibri" w:cs="Arial"/>
          <w:b/>
          <w:sz w:val="20"/>
          <w:szCs w:val="20"/>
        </w:rPr>
        <w:t>hizmetiçi</w:t>
      </w:r>
      <w:proofErr w:type="spellEnd"/>
      <w:r w:rsidR="00EB2DAB" w:rsidRPr="001320D2">
        <w:rPr>
          <w:rFonts w:eastAsia="Calibri" w:cs="Arial"/>
          <w:b/>
          <w:sz w:val="20"/>
          <w:szCs w:val="20"/>
        </w:rPr>
        <w:t xml:space="preserve"> eğitim sisteminde öğretmen ve okul yöneticilerinin mesleki gelişimlerini sağlayıcı </w:t>
      </w:r>
      <w:proofErr w:type="spellStart"/>
      <w:r w:rsidR="00EB2DAB" w:rsidRPr="001320D2">
        <w:rPr>
          <w:rFonts w:eastAsia="Calibri" w:cs="Arial"/>
          <w:b/>
          <w:sz w:val="20"/>
          <w:szCs w:val="20"/>
        </w:rPr>
        <w:t>hizmetiçi</w:t>
      </w:r>
      <w:proofErr w:type="spellEnd"/>
      <w:r w:rsidR="00EB2DAB" w:rsidRPr="001320D2">
        <w:rPr>
          <w:rFonts w:eastAsia="Calibri" w:cs="Arial"/>
          <w:b/>
          <w:sz w:val="20"/>
          <w:szCs w:val="20"/>
        </w:rPr>
        <w:t xml:space="preserve"> eğitimler düzenlenecektir</w:t>
      </w:r>
    </w:p>
    <w:tbl>
      <w:tblPr>
        <w:tblStyle w:val="TabloKlavuzu"/>
        <w:tblW w:w="5000" w:type="pct"/>
        <w:tblLayout w:type="fixed"/>
        <w:tblLook w:val="04A0"/>
      </w:tblPr>
      <w:tblGrid>
        <w:gridCol w:w="1208"/>
        <w:gridCol w:w="12607"/>
        <w:gridCol w:w="1799"/>
      </w:tblGrid>
      <w:tr w:rsidR="009B234D" w:rsidRPr="00A17643" w:rsidTr="009B234D">
        <w:trPr>
          <w:trHeight w:val="340"/>
        </w:trPr>
        <w:tc>
          <w:tcPr>
            <w:tcW w:w="387" w:type="pct"/>
            <w:shd w:val="clear" w:color="auto" w:fill="A8D08D" w:themeFill="accent6" w:themeFillTint="99"/>
            <w:vAlign w:val="center"/>
          </w:tcPr>
          <w:p w:rsidR="009B234D" w:rsidRPr="00A17643" w:rsidRDefault="009B234D" w:rsidP="009B234D">
            <w:pPr>
              <w:pStyle w:val="TabloSP"/>
            </w:pPr>
            <w:r w:rsidRPr="00A17643">
              <w:t>Eylem No</w:t>
            </w:r>
          </w:p>
        </w:tc>
        <w:tc>
          <w:tcPr>
            <w:tcW w:w="403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87" w:type="pct"/>
          </w:tcPr>
          <w:p w:rsidR="009B234D" w:rsidRPr="00E33E8B" w:rsidRDefault="009B234D" w:rsidP="009B234D">
            <w:pPr>
              <w:pStyle w:val="TabloSP"/>
            </w:pPr>
            <w:r w:rsidRPr="00E33E8B">
              <w:t>2.2.1.</w:t>
            </w:r>
            <w:r w:rsidR="00E33E8B" w:rsidRPr="00E33E8B">
              <w:t>1</w:t>
            </w:r>
          </w:p>
        </w:tc>
        <w:tc>
          <w:tcPr>
            <w:tcW w:w="4037" w:type="pct"/>
          </w:tcPr>
          <w:p w:rsidR="009B234D" w:rsidRPr="00E33E8B" w:rsidRDefault="009B234D" w:rsidP="009B234D">
            <w:pPr>
              <w:pStyle w:val="TabloSP"/>
            </w:pPr>
            <w:r w:rsidRPr="00E33E8B">
              <w:t>Öğretmenler kişisel ve mesleki gelişimde sürekliliği sağlama konusunda bilimsel etkinliklere ve lisansüstü programlara katılmaları için üniversitelerle iş birliği yapılarak teşvik edici uygulamalar geliştirilecektir.</w:t>
            </w:r>
          </w:p>
        </w:tc>
        <w:tc>
          <w:tcPr>
            <w:tcW w:w="576" w:type="pct"/>
            <w:vAlign w:val="center"/>
          </w:tcPr>
          <w:p w:rsidR="009B234D" w:rsidRPr="00A17643" w:rsidRDefault="009B234D" w:rsidP="009B234D">
            <w:pPr>
              <w:pStyle w:val="TabloSP"/>
            </w:pPr>
            <w:r w:rsidRPr="00A17643">
              <w:t>ÖYGGM</w:t>
            </w:r>
          </w:p>
        </w:tc>
      </w:tr>
      <w:tr w:rsidR="009B234D" w:rsidRPr="00A17643" w:rsidTr="009B234D">
        <w:trPr>
          <w:trHeight w:val="340"/>
        </w:trPr>
        <w:tc>
          <w:tcPr>
            <w:tcW w:w="387" w:type="pct"/>
          </w:tcPr>
          <w:p w:rsidR="009B234D" w:rsidRPr="00E33E8B" w:rsidRDefault="009B234D" w:rsidP="009B234D">
            <w:pPr>
              <w:pStyle w:val="TabloSP"/>
            </w:pPr>
            <w:r w:rsidRPr="00E33E8B">
              <w:t>2.2.1.</w:t>
            </w:r>
            <w:r w:rsidR="00E33E8B" w:rsidRPr="00E33E8B">
              <w:t>2</w:t>
            </w:r>
          </w:p>
        </w:tc>
        <w:tc>
          <w:tcPr>
            <w:tcW w:w="4037" w:type="pct"/>
          </w:tcPr>
          <w:p w:rsidR="009B234D" w:rsidRPr="00E33E8B" w:rsidRDefault="009B234D" w:rsidP="009D22FB">
            <w:pPr>
              <w:pStyle w:val="TabloSP"/>
            </w:pPr>
            <w:r w:rsidRPr="00E33E8B">
              <w:t xml:space="preserve">Öğretmen ve okul yöneticilerimiz için </w:t>
            </w:r>
            <w:r w:rsidR="009D22FB" w:rsidRPr="00E33E8B">
              <w:t xml:space="preserve">yapılandırılacak olan </w:t>
            </w:r>
            <w:r w:rsidRPr="00E33E8B">
              <w:t xml:space="preserve">yatay ve dikey kariyer uzmanlık alanları </w:t>
            </w:r>
            <w:r w:rsidR="009D22FB" w:rsidRPr="00E33E8B">
              <w:t>ile ilgili işlemler yürütülecektir.</w:t>
            </w:r>
          </w:p>
        </w:tc>
        <w:tc>
          <w:tcPr>
            <w:tcW w:w="576" w:type="pct"/>
            <w:vAlign w:val="center"/>
          </w:tcPr>
          <w:p w:rsidR="009B234D" w:rsidRPr="00A17643" w:rsidRDefault="009B234D" w:rsidP="009B234D">
            <w:pPr>
              <w:pStyle w:val="TabloSP"/>
            </w:pPr>
            <w:r w:rsidRPr="00A17643">
              <w:t>ÖYGGM</w:t>
            </w:r>
          </w:p>
        </w:tc>
      </w:tr>
      <w:tr w:rsidR="009B234D" w:rsidRPr="00A17643" w:rsidTr="009B234D">
        <w:trPr>
          <w:trHeight w:val="340"/>
        </w:trPr>
        <w:tc>
          <w:tcPr>
            <w:tcW w:w="387" w:type="pct"/>
          </w:tcPr>
          <w:p w:rsidR="009B234D" w:rsidRPr="00E33E8B" w:rsidRDefault="009B234D" w:rsidP="009B234D">
            <w:pPr>
              <w:pStyle w:val="TabloSP"/>
            </w:pPr>
            <w:r w:rsidRPr="00E33E8B">
              <w:t>2.2.1.</w:t>
            </w:r>
            <w:r w:rsidR="00E33E8B" w:rsidRPr="00E33E8B">
              <w:t>3</w:t>
            </w:r>
          </w:p>
        </w:tc>
        <w:tc>
          <w:tcPr>
            <w:tcW w:w="4037" w:type="pct"/>
          </w:tcPr>
          <w:p w:rsidR="009B234D" w:rsidRPr="00E33E8B" w:rsidRDefault="009D22FB" w:rsidP="009D22FB">
            <w:pPr>
              <w:pStyle w:val="TabloSP"/>
            </w:pPr>
            <w:r w:rsidRPr="00E33E8B">
              <w:t>Bakanlık tarafından y</w:t>
            </w:r>
            <w:r w:rsidR="009B234D" w:rsidRPr="00E33E8B">
              <w:t xml:space="preserve">atay ve dikey kariyer basamaklarına yönelik lisansüstü düzeyde mesleki uzmanlık programlarının açılması </w:t>
            </w:r>
            <w:r w:rsidRPr="00E33E8B">
              <w:t>ile ilgili iş/işlemler yapılacaktır.</w:t>
            </w:r>
          </w:p>
        </w:tc>
        <w:tc>
          <w:tcPr>
            <w:tcW w:w="576" w:type="pct"/>
            <w:vAlign w:val="center"/>
          </w:tcPr>
          <w:p w:rsidR="009B234D" w:rsidRPr="00A17643" w:rsidRDefault="009B234D" w:rsidP="009B234D">
            <w:pPr>
              <w:pStyle w:val="TabloSP"/>
            </w:pPr>
            <w:r w:rsidRPr="00A17643">
              <w:t>ÖYGGM</w:t>
            </w:r>
          </w:p>
        </w:tc>
      </w:tr>
      <w:tr w:rsidR="009B234D" w:rsidRPr="00A17643" w:rsidTr="009B234D">
        <w:trPr>
          <w:trHeight w:val="340"/>
        </w:trPr>
        <w:tc>
          <w:tcPr>
            <w:tcW w:w="387" w:type="pct"/>
          </w:tcPr>
          <w:p w:rsidR="009B234D" w:rsidRPr="00146AAC" w:rsidRDefault="009B234D" w:rsidP="009B234D">
            <w:pPr>
              <w:pStyle w:val="TabloSP"/>
            </w:pPr>
            <w:r w:rsidRPr="00146AAC">
              <w:t>2.2.1.</w:t>
            </w:r>
            <w:r w:rsidR="00E33E8B" w:rsidRPr="00146AAC">
              <w:t>4</w:t>
            </w:r>
          </w:p>
        </w:tc>
        <w:tc>
          <w:tcPr>
            <w:tcW w:w="4037" w:type="pct"/>
          </w:tcPr>
          <w:p w:rsidR="009B234D" w:rsidRPr="00E33E8B" w:rsidRDefault="009B234D" w:rsidP="009D22FB">
            <w:pPr>
              <w:pStyle w:val="TabloSP"/>
            </w:pPr>
            <w:r w:rsidRPr="00E33E8B">
              <w:t xml:space="preserve">Öğretmenlik ve okul yöneticiliği için hakkaniyet, liyakat ve adalet temelli bir kariyer sistemi </w:t>
            </w:r>
            <w:r w:rsidR="009D22FB" w:rsidRPr="00E33E8B">
              <w:t>işletilecektir.</w:t>
            </w:r>
          </w:p>
        </w:tc>
        <w:tc>
          <w:tcPr>
            <w:tcW w:w="576" w:type="pct"/>
            <w:vAlign w:val="center"/>
          </w:tcPr>
          <w:p w:rsidR="009B234D" w:rsidRPr="00A17643" w:rsidRDefault="009B234D" w:rsidP="009B234D">
            <w:pPr>
              <w:pStyle w:val="TabloSP"/>
            </w:pPr>
            <w:r w:rsidRPr="00A17643">
              <w:t>ÖYGGM</w:t>
            </w:r>
          </w:p>
        </w:tc>
      </w:tr>
      <w:tr w:rsidR="00E33E8B" w:rsidRPr="00A17643" w:rsidTr="009B234D">
        <w:trPr>
          <w:trHeight w:val="340"/>
        </w:trPr>
        <w:tc>
          <w:tcPr>
            <w:tcW w:w="387" w:type="pct"/>
          </w:tcPr>
          <w:p w:rsidR="00E33E8B" w:rsidRPr="00146AAC" w:rsidRDefault="00E33E8B" w:rsidP="009B234D">
            <w:pPr>
              <w:pStyle w:val="TabloSP"/>
            </w:pPr>
            <w:r w:rsidRPr="00146AAC">
              <w:t>2.2.1.5</w:t>
            </w:r>
          </w:p>
        </w:tc>
        <w:tc>
          <w:tcPr>
            <w:tcW w:w="4037" w:type="pct"/>
          </w:tcPr>
          <w:p w:rsidR="00E33E8B" w:rsidRPr="00E33E8B" w:rsidRDefault="00E33E8B" w:rsidP="00E33E8B">
            <w:pPr>
              <w:pStyle w:val="TabloSP"/>
            </w:pPr>
            <w:r w:rsidRPr="00E33E8B">
              <w:t xml:space="preserve">Öğretmen ve okul yöneticilerimizin mesleki gelişimlerini sürekli desteklemek üzere üniversitelerle ve </w:t>
            </w:r>
            <w:proofErr w:type="spellStart"/>
            <w:r w:rsidRPr="00E33E8B">
              <w:t>STK’larla</w:t>
            </w:r>
            <w:proofErr w:type="spellEnd"/>
            <w:r w:rsidRPr="00E33E8B">
              <w:t xml:space="preserve"> yüz yüze, örgün ve/veya uzaktan eğitim iş birlikleri hayata geçirilecektir.</w:t>
            </w:r>
          </w:p>
        </w:tc>
        <w:tc>
          <w:tcPr>
            <w:tcW w:w="576" w:type="pct"/>
            <w:vAlign w:val="center"/>
          </w:tcPr>
          <w:p w:rsidR="00E33E8B" w:rsidRPr="00A17643" w:rsidRDefault="004F62C0" w:rsidP="009B234D">
            <w:pPr>
              <w:pStyle w:val="TabloSP"/>
            </w:pPr>
            <w:r w:rsidRPr="00A17643">
              <w:t>ÖYGGM</w:t>
            </w:r>
          </w:p>
        </w:tc>
      </w:tr>
      <w:tr w:rsidR="00E33E8B" w:rsidRPr="00A17643" w:rsidTr="009B234D">
        <w:trPr>
          <w:trHeight w:val="340"/>
        </w:trPr>
        <w:tc>
          <w:tcPr>
            <w:tcW w:w="387" w:type="pct"/>
          </w:tcPr>
          <w:p w:rsidR="00E33E8B" w:rsidRPr="00146AAC" w:rsidRDefault="00E33E8B" w:rsidP="009B234D">
            <w:pPr>
              <w:pStyle w:val="TabloSP"/>
            </w:pPr>
            <w:r w:rsidRPr="00146AAC">
              <w:t>2.2.1.6</w:t>
            </w:r>
          </w:p>
        </w:tc>
        <w:tc>
          <w:tcPr>
            <w:tcW w:w="4037" w:type="pct"/>
          </w:tcPr>
          <w:p w:rsidR="00E33E8B" w:rsidRPr="00E33E8B" w:rsidRDefault="00E33E8B" w:rsidP="0011694A">
            <w:pPr>
              <w:pStyle w:val="TabloSP"/>
            </w:pPr>
            <w:r w:rsidRPr="00E33E8B">
              <w:t>Öğretmen ve yöneticilerin 21. yy becerilerini destekleyen eğitimlerle buluşturarak bu becerilerin eğitim öğretime yansımasını sağlamak için Öğretmen Akademisi Projesi uygulanacaktır.</w:t>
            </w:r>
          </w:p>
        </w:tc>
        <w:tc>
          <w:tcPr>
            <w:tcW w:w="576" w:type="pct"/>
            <w:vAlign w:val="center"/>
          </w:tcPr>
          <w:p w:rsidR="00E33E8B" w:rsidRPr="00A17643" w:rsidRDefault="00E33E8B" w:rsidP="009B234D">
            <w:pPr>
              <w:pStyle w:val="TabloSP"/>
            </w:pPr>
            <w:r w:rsidRPr="00A17643">
              <w:t>ÖYGGM</w:t>
            </w:r>
          </w:p>
        </w:tc>
      </w:tr>
    </w:tbl>
    <w:p w:rsidR="009B234D" w:rsidRDefault="009B234D" w:rsidP="009B234D">
      <w:pPr>
        <w:rPr>
          <w:rFonts w:eastAsia="Calibri" w:cs="Arial"/>
          <w:b/>
          <w:i/>
          <w:sz w:val="22"/>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9B234D" w:rsidRPr="00E4771F" w:rsidRDefault="009B234D" w:rsidP="009B234D">
      <w:pPr>
        <w:rPr>
          <w:rFonts w:eastAsia="Calibri" w:cs="Arial"/>
          <w:b/>
          <w:i/>
          <w:sz w:val="22"/>
          <w:szCs w:val="20"/>
        </w:rPr>
      </w:pPr>
      <w:r w:rsidRPr="00E4771F">
        <w:rPr>
          <w:rFonts w:eastAsia="Calibri" w:cs="Arial"/>
          <w:b/>
          <w:i/>
          <w:sz w:val="22"/>
          <w:szCs w:val="20"/>
        </w:rPr>
        <w:lastRenderedPageBreak/>
        <w:t xml:space="preserve">Strateji 2.2.2: </w:t>
      </w:r>
      <w:r w:rsidR="001B34D0" w:rsidRPr="00A17643">
        <w:rPr>
          <w:rFonts w:eastAsia="Calibri" w:cs="Arial"/>
          <w:b/>
          <w:sz w:val="20"/>
          <w:szCs w:val="20"/>
        </w:rPr>
        <w:t>İnsan kaynağının verimli kullanılması ve hakkaniyetli bir şekilde ödüllendirilmesi sağlanacaktır</w:t>
      </w:r>
      <w:r w:rsidRPr="00E4771F">
        <w:rPr>
          <w:rFonts w:eastAsia="Calibri" w:cs="Arial"/>
          <w:b/>
          <w:i/>
          <w:sz w:val="22"/>
          <w:szCs w:val="20"/>
        </w:rPr>
        <w:t>.</w:t>
      </w:r>
    </w:p>
    <w:tbl>
      <w:tblPr>
        <w:tblStyle w:val="TabloKlavuzu"/>
        <w:tblW w:w="5022" w:type="pct"/>
        <w:tblLayout w:type="fixed"/>
        <w:tblLook w:val="04A0"/>
      </w:tblPr>
      <w:tblGrid>
        <w:gridCol w:w="1208"/>
        <w:gridCol w:w="12609"/>
        <w:gridCol w:w="1866"/>
      </w:tblGrid>
      <w:tr w:rsidR="009B234D" w:rsidRPr="00A17643" w:rsidTr="009B234D">
        <w:trPr>
          <w:trHeight w:val="340"/>
        </w:trPr>
        <w:tc>
          <w:tcPr>
            <w:tcW w:w="385" w:type="pct"/>
            <w:shd w:val="clear" w:color="auto" w:fill="A8D08D" w:themeFill="accent6" w:themeFillTint="99"/>
            <w:vAlign w:val="center"/>
          </w:tcPr>
          <w:p w:rsidR="009B234D" w:rsidRPr="00A17643" w:rsidRDefault="009B234D" w:rsidP="009B234D">
            <w:pPr>
              <w:pStyle w:val="TabloSP"/>
            </w:pPr>
            <w:r w:rsidRPr="00A17643">
              <w:t>Eylem No</w:t>
            </w:r>
          </w:p>
        </w:tc>
        <w:tc>
          <w:tcPr>
            <w:tcW w:w="4020"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95"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85" w:type="pct"/>
            <w:vAlign w:val="center"/>
          </w:tcPr>
          <w:p w:rsidR="009B234D" w:rsidRPr="00A17643" w:rsidRDefault="009B234D" w:rsidP="009B234D">
            <w:pPr>
              <w:pStyle w:val="TabloSP"/>
            </w:pPr>
            <w:r w:rsidRPr="00A17643">
              <w:t>2.2.2.1</w:t>
            </w:r>
          </w:p>
        </w:tc>
        <w:tc>
          <w:tcPr>
            <w:tcW w:w="4020" w:type="pct"/>
          </w:tcPr>
          <w:p w:rsidR="009B234D" w:rsidRPr="00A17643" w:rsidRDefault="0011694A" w:rsidP="009B234D">
            <w:pPr>
              <w:pStyle w:val="TabloSP"/>
            </w:pPr>
            <w:r w:rsidRPr="00A17643">
              <w:t xml:space="preserve">Elverişsiz koşullarda görev yapan öğretmenlerimiz ve yöneticilerimiz için teşvik mekanizması </w:t>
            </w:r>
            <w:r>
              <w:t>işletilecektir.</w:t>
            </w:r>
          </w:p>
        </w:tc>
        <w:tc>
          <w:tcPr>
            <w:tcW w:w="595" w:type="pct"/>
            <w:vAlign w:val="center"/>
          </w:tcPr>
          <w:p w:rsidR="009B234D" w:rsidRPr="00A17643" w:rsidRDefault="009B234D" w:rsidP="009B234D">
            <w:pPr>
              <w:pStyle w:val="TabloSP"/>
            </w:pPr>
            <w:r w:rsidRPr="00A17643">
              <w:t>ÖYGGM</w:t>
            </w:r>
          </w:p>
        </w:tc>
      </w:tr>
      <w:tr w:rsidR="009B234D" w:rsidRPr="00A17643" w:rsidTr="009B234D">
        <w:trPr>
          <w:trHeight w:val="340"/>
        </w:trPr>
        <w:tc>
          <w:tcPr>
            <w:tcW w:w="385" w:type="pct"/>
          </w:tcPr>
          <w:p w:rsidR="009B234D" w:rsidRPr="00A17643" w:rsidRDefault="009B234D" w:rsidP="009B234D">
            <w:pPr>
              <w:pStyle w:val="TabloSP"/>
            </w:pPr>
            <w:r w:rsidRPr="00A17643">
              <w:t>2.2.2.2</w:t>
            </w:r>
          </w:p>
        </w:tc>
        <w:tc>
          <w:tcPr>
            <w:tcW w:w="4020" w:type="pct"/>
          </w:tcPr>
          <w:p w:rsidR="009B234D" w:rsidRPr="00A17643" w:rsidRDefault="0011694A" w:rsidP="0011694A">
            <w:pPr>
              <w:pStyle w:val="TabloSP"/>
            </w:pPr>
            <w:r>
              <w:t>Okul yöneticiliği için yapılandırılacak kariyer basamağı çalışmaları yürütülecektir.</w:t>
            </w:r>
          </w:p>
        </w:tc>
        <w:tc>
          <w:tcPr>
            <w:tcW w:w="595" w:type="pct"/>
            <w:vAlign w:val="center"/>
          </w:tcPr>
          <w:p w:rsidR="009B234D" w:rsidRPr="00A17643" w:rsidRDefault="009B234D" w:rsidP="009B234D">
            <w:pPr>
              <w:pStyle w:val="TabloSP"/>
            </w:pPr>
            <w:r w:rsidRPr="00A17643">
              <w:t>ÖYGGM</w:t>
            </w:r>
          </w:p>
        </w:tc>
      </w:tr>
      <w:tr w:rsidR="009B234D" w:rsidRPr="00A17643" w:rsidTr="009B234D">
        <w:trPr>
          <w:trHeight w:val="340"/>
        </w:trPr>
        <w:tc>
          <w:tcPr>
            <w:tcW w:w="385" w:type="pct"/>
          </w:tcPr>
          <w:p w:rsidR="009B234D" w:rsidRPr="00A17643" w:rsidRDefault="009B234D" w:rsidP="009B234D">
            <w:pPr>
              <w:pStyle w:val="TabloSP"/>
            </w:pPr>
            <w:r w:rsidRPr="00A17643">
              <w:t>2.2.2.3</w:t>
            </w:r>
          </w:p>
        </w:tc>
        <w:tc>
          <w:tcPr>
            <w:tcW w:w="4020" w:type="pct"/>
          </w:tcPr>
          <w:p w:rsidR="009B234D" w:rsidRPr="00A17643" w:rsidRDefault="0011694A" w:rsidP="009B234D">
            <w:pPr>
              <w:pStyle w:val="TabloSP"/>
            </w:pPr>
            <w:r w:rsidRPr="00A17643">
              <w:t>İl ve ilçe Millî Eğitim müdürleri Okul Profili Değerlendirme yaklaşımı içinde yer alan ölçütler özelinde, il ve ilçedeki öğretmenlerin desteklenmesi ve okul planlarının gerçekleşmesi kapsamında yıllık olarak değerlendirileceklerdir</w:t>
            </w:r>
            <w:r>
              <w:t>.</w:t>
            </w:r>
          </w:p>
        </w:tc>
        <w:tc>
          <w:tcPr>
            <w:tcW w:w="595" w:type="pct"/>
            <w:vAlign w:val="center"/>
          </w:tcPr>
          <w:p w:rsidR="009B234D" w:rsidRPr="00A17643" w:rsidRDefault="0011694A" w:rsidP="009B234D">
            <w:pPr>
              <w:pStyle w:val="TabloSP"/>
            </w:pPr>
            <w:r w:rsidRPr="00A17643">
              <w:t>SGB</w:t>
            </w:r>
          </w:p>
        </w:tc>
      </w:tr>
      <w:tr w:rsidR="009B234D" w:rsidRPr="00A17643" w:rsidTr="009B234D">
        <w:trPr>
          <w:trHeight w:val="340"/>
        </w:trPr>
        <w:tc>
          <w:tcPr>
            <w:tcW w:w="385" w:type="pct"/>
          </w:tcPr>
          <w:p w:rsidR="009B234D" w:rsidRPr="00A17643" w:rsidRDefault="009B234D" w:rsidP="009B234D">
            <w:pPr>
              <w:pStyle w:val="TabloSP"/>
            </w:pPr>
            <w:r w:rsidRPr="00A17643">
              <w:t>2.2.2.4</w:t>
            </w:r>
          </w:p>
        </w:tc>
        <w:tc>
          <w:tcPr>
            <w:tcW w:w="4020" w:type="pct"/>
          </w:tcPr>
          <w:p w:rsidR="009B234D" w:rsidRPr="00A17643" w:rsidRDefault="0011694A" w:rsidP="009B234D">
            <w:pPr>
              <w:pStyle w:val="TabloSP"/>
            </w:pPr>
            <w:r w:rsidRPr="00A17643">
              <w:t>Eğitim ve öğretim hizmetleri dışındaki hizmet sınıflarında görevli personelin sürekli mesleki gelişimleri desteklenecektir.</w:t>
            </w:r>
          </w:p>
        </w:tc>
        <w:tc>
          <w:tcPr>
            <w:tcW w:w="595" w:type="pct"/>
            <w:vAlign w:val="center"/>
          </w:tcPr>
          <w:p w:rsidR="009B234D" w:rsidRPr="00A17643" w:rsidRDefault="0011694A" w:rsidP="009B234D">
            <w:pPr>
              <w:pStyle w:val="TabloSP"/>
            </w:pPr>
            <w:r w:rsidRPr="00A17643">
              <w:t>PGM</w:t>
            </w:r>
          </w:p>
        </w:tc>
      </w:tr>
      <w:tr w:rsidR="009B234D" w:rsidRPr="00A17643" w:rsidTr="009B234D">
        <w:trPr>
          <w:trHeight w:val="340"/>
        </w:trPr>
        <w:tc>
          <w:tcPr>
            <w:tcW w:w="385" w:type="pct"/>
          </w:tcPr>
          <w:p w:rsidR="009B234D" w:rsidRPr="00A17643" w:rsidRDefault="009B234D" w:rsidP="009B234D">
            <w:pPr>
              <w:pStyle w:val="TabloSP"/>
            </w:pPr>
            <w:r w:rsidRPr="00A17643">
              <w:t>2.2.2.5</w:t>
            </w:r>
          </w:p>
        </w:tc>
        <w:tc>
          <w:tcPr>
            <w:tcW w:w="4020" w:type="pct"/>
          </w:tcPr>
          <w:p w:rsidR="009B234D" w:rsidRPr="00A17643" w:rsidRDefault="0011694A" w:rsidP="009B234D">
            <w:pPr>
              <w:pStyle w:val="TabloSP"/>
            </w:pPr>
            <w:r>
              <w:t xml:space="preserve">Ödüllendirme çalışmaları sağlıklı </w:t>
            </w:r>
            <w:proofErr w:type="spellStart"/>
            <w:r>
              <w:t>vea</w:t>
            </w:r>
            <w:proofErr w:type="spellEnd"/>
            <w:r>
              <w:t xml:space="preserve"> hakkaniyetli bir biçimde yürütülecektir.</w:t>
            </w:r>
          </w:p>
        </w:tc>
        <w:tc>
          <w:tcPr>
            <w:tcW w:w="595" w:type="pct"/>
            <w:vAlign w:val="center"/>
          </w:tcPr>
          <w:p w:rsidR="009B234D" w:rsidRPr="00A17643" w:rsidRDefault="009B234D" w:rsidP="009B234D">
            <w:pPr>
              <w:pStyle w:val="TabloSP"/>
            </w:pPr>
            <w:r w:rsidRPr="00A17643">
              <w:t>ÖYGGM</w:t>
            </w:r>
          </w:p>
        </w:tc>
      </w:tr>
    </w:tbl>
    <w:p w:rsidR="005D12EA" w:rsidRDefault="005D12EA" w:rsidP="00AF4F1B">
      <w:pPr>
        <w:pStyle w:val="Balk2"/>
        <w:rPr>
          <w:rFonts w:eastAsia="Calibri"/>
          <w:sz w:val="22"/>
          <w:szCs w:val="22"/>
        </w:rPr>
      </w:pPr>
      <w:bookmarkStart w:id="6" w:name="_Toc533002310"/>
    </w:p>
    <w:p w:rsidR="005D12EA" w:rsidRDefault="005D12EA">
      <w:pPr>
        <w:spacing w:after="160"/>
        <w:jc w:val="left"/>
        <w:rPr>
          <w:rFonts w:eastAsia="Calibri" w:cstheme="majorBidi"/>
          <w:b/>
          <w:color w:val="1F4E79" w:themeColor="accent1" w:themeShade="80"/>
          <w:sz w:val="22"/>
        </w:rPr>
      </w:pPr>
      <w:r>
        <w:rPr>
          <w:rFonts w:eastAsia="Calibri"/>
          <w:sz w:val="22"/>
        </w:rPr>
        <w:br w:type="page"/>
      </w:r>
    </w:p>
    <w:p w:rsidR="00A0652D" w:rsidRPr="005D12EA" w:rsidRDefault="00A0652D" w:rsidP="00AF4F1B">
      <w:pPr>
        <w:pStyle w:val="Balk2"/>
        <w:rPr>
          <w:rFonts w:eastAsia="Calibri"/>
          <w:sz w:val="22"/>
          <w:szCs w:val="22"/>
        </w:rPr>
      </w:pPr>
      <w:r w:rsidRPr="005D12EA">
        <w:rPr>
          <w:rFonts w:eastAsia="Calibri"/>
          <w:sz w:val="22"/>
          <w:szCs w:val="22"/>
        </w:rPr>
        <w:lastRenderedPageBreak/>
        <w:t>Amaç 3:</w:t>
      </w:r>
      <w:bookmarkEnd w:id="6"/>
    </w:p>
    <w:p w:rsidR="00A0652D" w:rsidRPr="005D12EA" w:rsidRDefault="00A0652D" w:rsidP="00A0652D">
      <w:pPr>
        <w:rPr>
          <w:rFonts w:eastAsia="Calibri" w:cs="Arial"/>
          <w:b/>
          <w:sz w:val="22"/>
        </w:rPr>
      </w:pPr>
      <w:r w:rsidRPr="005D12EA">
        <w:rPr>
          <w:rFonts w:eastAsia="Calibri" w:cs="Arial"/>
          <w:b/>
          <w:sz w:val="22"/>
        </w:rPr>
        <w:t xml:space="preserve"> Okul öncesi eğitim ve temel eğitimde öğrencilerimizin bilişsel, duygusal ve fiziksel olarak çok boyutlu gelişimleri sağlanacaktır. </w:t>
      </w:r>
    </w:p>
    <w:p w:rsidR="00A0652D" w:rsidRPr="005D12EA" w:rsidRDefault="00A0652D" w:rsidP="00A0652D">
      <w:pPr>
        <w:ind w:left="426"/>
        <w:rPr>
          <w:rFonts w:eastAsia="Calibri" w:cs="Arial"/>
          <w:sz w:val="22"/>
        </w:rPr>
      </w:pPr>
      <w:r w:rsidRPr="005D12EA">
        <w:rPr>
          <w:rFonts w:eastAsia="Calibri" w:cs="Arial"/>
          <w:sz w:val="22"/>
        </w:rPr>
        <w:t xml:space="preserve">Hedef </w:t>
      </w:r>
      <w:proofErr w:type="gramStart"/>
      <w:r w:rsidRPr="005D12EA">
        <w:rPr>
          <w:rFonts w:eastAsia="Calibri" w:cs="Arial"/>
          <w:sz w:val="22"/>
        </w:rPr>
        <w:t>3.1</w:t>
      </w:r>
      <w:proofErr w:type="gramEnd"/>
      <w:r w:rsidRPr="005D12EA">
        <w:rPr>
          <w:rFonts w:eastAsia="Calibri" w:cs="Arial"/>
          <w:sz w:val="22"/>
        </w:rPr>
        <w:t xml:space="preserve">: </w:t>
      </w:r>
      <w:r w:rsidR="001B34D0" w:rsidRPr="005D12EA">
        <w:rPr>
          <w:b/>
          <w:sz w:val="22"/>
        </w:rPr>
        <w:t>Erken çocukluk eğitiminin niteliği ve yaygınlığı artırılacak, toplum temelli erken çocukluk çeşitlendirilerek yaygınlaştırılacaktır</w:t>
      </w:r>
      <w:r w:rsidRPr="005D12EA">
        <w:rPr>
          <w:rFonts w:eastAsia="Calibri" w:cs="Arial"/>
          <w:sz w:val="22"/>
        </w:rPr>
        <w:t>.</w:t>
      </w: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3.1.1: </w:t>
      </w:r>
      <w:r w:rsidR="001B34D0" w:rsidRPr="00A17643">
        <w:rPr>
          <w:rFonts w:eastAsia="Times New Roman" w:cs="Times New Roman"/>
          <w:b/>
          <w:color w:val="000000" w:themeColor="text1"/>
          <w:sz w:val="20"/>
          <w:szCs w:val="20"/>
        </w:rPr>
        <w:t>Erken çocukluk eğitim hizmeti yaygınlaştırılacaktır</w:t>
      </w:r>
      <w:r w:rsidRPr="00E4771F">
        <w:rPr>
          <w:rFonts w:eastAsia="Calibri" w:cs="Arial"/>
          <w:b/>
          <w:i/>
          <w:sz w:val="22"/>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60"/>
        <w:gridCol w:w="12956"/>
        <w:gridCol w:w="1582"/>
      </w:tblGrid>
      <w:tr w:rsidR="009B234D" w:rsidRPr="00A17643" w:rsidTr="009B234D">
        <w:trPr>
          <w:trHeight w:val="340"/>
        </w:trPr>
        <w:tc>
          <w:tcPr>
            <w:tcW w:w="340" w:type="pct"/>
            <w:shd w:val="clear" w:color="auto" w:fill="A8D08D" w:themeFill="accent6" w:themeFillTint="99"/>
            <w:tcMar>
              <w:top w:w="57" w:type="dxa"/>
              <w:left w:w="100" w:type="dxa"/>
              <w:bottom w:w="57" w:type="dxa"/>
              <w:right w:w="100" w:type="dxa"/>
            </w:tcMar>
            <w:vAlign w:val="center"/>
          </w:tcPr>
          <w:p w:rsidR="009B234D" w:rsidRPr="00A17643" w:rsidRDefault="009B234D" w:rsidP="009B234D">
            <w:pPr>
              <w:pStyle w:val="TabloSP"/>
            </w:pPr>
            <w:r w:rsidRPr="00A17643">
              <w:t>Eylem No</w:t>
            </w:r>
          </w:p>
        </w:tc>
        <w:tc>
          <w:tcPr>
            <w:tcW w:w="4153" w:type="pct"/>
            <w:shd w:val="clear" w:color="auto" w:fill="A8D08D" w:themeFill="accent6" w:themeFillTint="99"/>
            <w:tcMar>
              <w:top w:w="57" w:type="dxa"/>
              <w:left w:w="100" w:type="dxa"/>
              <w:bottom w:w="57" w:type="dxa"/>
              <w:right w:w="100" w:type="dxa"/>
            </w:tcMar>
            <w:vAlign w:val="center"/>
          </w:tcPr>
          <w:p w:rsidR="009B234D" w:rsidRPr="00A17643" w:rsidRDefault="009B234D" w:rsidP="009B234D">
            <w:pPr>
              <w:pStyle w:val="TabloSP"/>
            </w:pPr>
            <w:r w:rsidRPr="00A17643">
              <w:t>Yapılacak Çalışma</w:t>
            </w:r>
          </w:p>
        </w:tc>
        <w:tc>
          <w:tcPr>
            <w:tcW w:w="507" w:type="pct"/>
            <w:shd w:val="clear" w:color="auto" w:fill="A8D08D" w:themeFill="accent6" w:themeFillTint="99"/>
            <w:tcMar>
              <w:top w:w="57" w:type="dxa"/>
              <w:left w:w="100" w:type="dxa"/>
              <w:bottom w:w="57" w:type="dxa"/>
              <w:right w:w="100" w:type="dxa"/>
            </w:tcMar>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40" w:type="pct"/>
            <w:shd w:val="clear" w:color="auto" w:fill="auto"/>
            <w:tcMar>
              <w:top w:w="57" w:type="dxa"/>
              <w:left w:w="100" w:type="dxa"/>
              <w:bottom w:w="57" w:type="dxa"/>
              <w:right w:w="100" w:type="dxa"/>
            </w:tcMar>
            <w:vAlign w:val="center"/>
          </w:tcPr>
          <w:p w:rsidR="009B234D" w:rsidRPr="00A17643" w:rsidRDefault="009B234D" w:rsidP="009B234D">
            <w:pPr>
              <w:pStyle w:val="TabloSP"/>
            </w:pPr>
            <w:r w:rsidRPr="00A17643">
              <w:t>3.1.1.1</w:t>
            </w:r>
          </w:p>
        </w:tc>
        <w:tc>
          <w:tcPr>
            <w:tcW w:w="4153" w:type="pct"/>
            <w:shd w:val="clear" w:color="auto" w:fill="auto"/>
            <w:tcMar>
              <w:top w:w="57" w:type="dxa"/>
              <w:left w:w="100" w:type="dxa"/>
              <w:bottom w:w="57" w:type="dxa"/>
              <w:right w:w="100" w:type="dxa"/>
            </w:tcMar>
            <w:vAlign w:val="center"/>
          </w:tcPr>
          <w:p w:rsidR="009B234D" w:rsidRPr="00A17643" w:rsidRDefault="0011694A" w:rsidP="0011694A">
            <w:pPr>
              <w:pStyle w:val="TabloSP"/>
            </w:pPr>
            <w:r>
              <w:t xml:space="preserve">Bakanlık tarafından </w:t>
            </w:r>
            <w:r w:rsidR="009B234D" w:rsidRPr="00A17643">
              <w:t>5 yaş</w:t>
            </w:r>
            <w:r>
              <w:t>ın</w:t>
            </w:r>
            <w:r w:rsidR="009B234D" w:rsidRPr="00A17643">
              <w:t xml:space="preserve"> zorunlu eğitim kapsamına </w:t>
            </w:r>
            <w:r>
              <w:t>alınması ile ilgili işlemler yürütülecektir.</w:t>
            </w:r>
          </w:p>
        </w:tc>
        <w:tc>
          <w:tcPr>
            <w:tcW w:w="507" w:type="pct"/>
            <w:shd w:val="clear" w:color="auto" w:fill="auto"/>
            <w:tcMar>
              <w:top w:w="57" w:type="dxa"/>
              <w:left w:w="100" w:type="dxa"/>
              <w:bottom w:w="57" w:type="dxa"/>
              <w:right w:w="100" w:type="dxa"/>
            </w:tcMar>
            <w:vAlign w:val="center"/>
          </w:tcPr>
          <w:p w:rsidR="009B234D" w:rsidRPr="00A17643" w:rsidRDefault="009B234D" w:rsidP="009D1EB4">
            <w:pPr>
              <w:pStyle w:val="TabloSP"/>
            </w:pPr>
            <w:r w:rsidRPr="00A17643">
              <w:t>TE</w:t>
            </w:r>
            <w:r w:rsidR="009D1EB4">
              <w:t>Ş</w:t>
            </w:r>
            <w:r w:rsidRPr="00A17643">
              <w:t>M</w:t>
            </w:r>
          </w:p>
        </w:tc>
      </w:tr>
      <w:tr w:rsidR="009B234D" w:rsidRPr="00A17643" w:rsidTr="009B234D">
        <w:trPr>
          <w:trHeight w:val="340"/>
        </w:trPr>
        <w:tc>
          <w:tcPr>
            <w:tcW w:w="340" w:type="pct"/>
            <w:shd w:val="clear" w:color="auto" w:fill="auto"/>
            <w:tcMar>
              <w:top w:w="57" w:type="dxa"/>
              <w:left w:w="100" w:type="dxa"/>
              <w:bottom w:w="57" w:type="dxa"/>
              <w:right w:w="100" w:type="dxa"/>
            </w:tcMar>
            <w:vAlign w:val="center"/>
          </w:tcPr>
          <w:p w:rsidR="009B234D" w:rsidRPr="00A17643" w:rsidRDefault="009B234D" w:rsidP="009B234D">
            <w:pPr>
              <w:pStyle w:val="TabloSP"/>
            </w:pPr>
            <w:r w:rsidRPr="00A17643">
              <w:t>3.1.1.2</w:t>
            </w:r>
          </w:p>
        </w:tc>
        <w:tc>
          <w:tcPr>
            <w:tcW w:w="4153" w:type="pct"/>
            <w:shd w:val="clear" w:color="auto" w:fill="auto"/>
            <w:tcMar>
              <w:top w:w="57" w:type="dxa"/>
              <w:left w:w="100" w:type="dxa"/>
              <w:bottom w:w="57" w:type="dxa"/>
              <w:right w:w="100" w:type="dxa"/>
            </w:tcMar>
            <w:vAlign w:val="center"/>
          </w:tcPr>
          <w:p w:rsidR="009B234D" w:rsidRPr="00A17643" w:rsidRDefault="0011694A" w:rsidP="009B234D">
            <w:pPr>
              <w:pStyle w:val="TabloSP"/>
            </w:pPr>
            <w:r>
              <w:t xml:space="preserve">Bakanlık tarafından gerçekleştirilecek </w:t>
            </w:r>
            <w:r w:rsidR="009B234D" w:rsidRPr="00A17643">
              <w:t>Kırsal ve düşük yoğunluklu yerleşim bölgelerindeki çocuklar için esnek zamanlı ve alternatif erken çocukluk eğitimi modelleri uygulanacaktır.</w:t>
            </w:r>
          </w:p>
        </w:tc>
        <w:tc>
          <w:tcPr>
            <w:tcW w:w="507" w:type="pct"/>
            <w:shd w:val="clear" w:color="auto" w:fill="auto"/>
            <w:tcMar>
              <w:top w:w="57" w:type="dxa"/>
              <w:left w:w="100" w:type="dxa"/>
              <w:bottom w:w="57" w:type="dxa"/>
              <w:right w:w="100" w:type="dxa"/>
            </w:tcMar>
            <w:vAlign w:val="center"/>
          </w:tcPr>
          <w:p w:rsidR="009B234D" w:rsidRPr="00A17643" w:rsidRDefault="009B234D" w:rsidP="009D1EB4">
            <w:pPr>
              <w:pStyle w:val="TabloSP"/>
            </w:pPr>
            <w:r w:rsidRPr="00A17643">
              <w:t>TE</w:t>
            </w:r>
            <w:r w:rsidR="009D1EB4">
              <w:t>Ş</w:t>
            </w:r>
            <w:r w:rsidRPr="00A17643">
              <w:t>M</w:t>
            </w:r>
          </w:p>
        </w:tc>
      </w:tr>
      <w:tr w:rsidR="009B234D" w:rsidRPr="00A17643" w:rsidTr="009B234D">
        <w:trPr>
          <w:trHeight w:val="340"/>
        </w:trPr>
        <w:tc>
          <w:tcPr>
            <w:tcW w:w="340" w:type="pct"/>
            <w:shd w:val="clear" w:color="auto" w:fill="auto"/>
            <w:tcMar>
              <w:top w:w="57" w:type="dxa"/>
              <w:left w:w="100" w:type="dxa"/>
              <w:bottom w:w="57" w:type="dxa"/>
              <w:right w:w="100" w:type="dxa"/>
            </w:tcMar>
            <w:vAlign w:val="center"/>
          </w:tcPr>
          <w:p w:rsidR="009B234D" w:rsidRPr="00A17643" w:rsidRDefault="009B234D" w:rsidP="009B234D">
            <w:pPr>
              <w:pStyle w:val="TabloSP"/>
            </w:pPr>
            <w:r w:rsidRPr="00A17643">
              <w:t>3.1.1.3</w:t>
            </w:r>
          </w:p>
        </w:tc>
        <w:tc>
          <w:tcPr>
            <w:tcW w:w="4153" w:type="pct"/>
            <w:shd w:val="clear" w:color="auto" w:fill="auto"/>
            <w:tcMar>
              <w:top w:w="57" w:type="dxa"/>
              <w:left w:w="100" w:type="dxa"/>
              <w:bottom w:w="57" w:type="dxa"/>
              <w:right w:w="100" w:type="dxa"/>
            </w:tcMar>
            <w:vAlign w:val="center"/>
          </w:tcPr>
          <w:p w:rsidR="009B234D" w:rsidRPr="00A17643" w:rsidRDefault="00E74117" w:rsidP="00E74117">
            <w:pPr>
              <w:pStyle w:val="TabloSP"/>
            </w:pPr>
            <w:r>
              <w:t xml:space="preserve">Bakanlık </w:t>
            </w:r>
            <w:proofErr w:type="gramStart"/>
            <w:r>
              <w:t>tarafından  ş</w:t>
            </w:r>
            <w:r w:rsidR="009B234D" w:rsidRPr="00A17643">
              <w:t>artları</w:t>
            </w:r>
            <w:proofErr w:type="gramEnd"/>
            <w:r w:rsidR="009B234D" w:rsidRPr="00A17643">
              <w:t xml:space="preserve"> elverişsiz yerleşim birimlerindeki çocukların beslenme ihtiyaçları </w:t>
            </w:r>
            <w:r>
              <w:t>karşılanması ile ilgili işlemler yürütülecektir.</w:t>
            </w:r>
          </w:p>
        </w:tc>
        <w:tc>
          <w:tcPr>
            <w:tcW w:w="507" w:type="pct"/>
            <w:shd w:val="clear" w:color="auto" w:fill="auto"/>
            <w:tcMar>
              <w:top w:w="57" w:type="dxa"/>
              <w:left w:w="100" w:type="dxa"/>
              <w:bottom w:w="57" w:type="dxa"/>
              <w:right w:w="100" w:type="dxa"/>
            </w:tcMar>
            <w:vAlign w:val="center"/>
          </w:tcPr>
          <w:p w:rsidR="009B234D" w:rsidRPr="00A17643" w:rsidRDefault="009B234D" w:rsidP="009D1EB4">
            <w:pPr>
              <w:pStyle w:val="TabloSP"/>
            </w:pPr>
            <w:r w:rsidRPr="00A17643">
              <w:t>TE</w:t>
            </w:r>
            <w:r w:rsidR="009D1EB4">
              <w:t>Ş</w:t>
            </w:r>
            <w:r w:rsidRPr="00A17643">
              <w:t>M</w:t>
            </w:r>
          </w:p>
        </w:tc>
      </w:tr>
      <w:tr w:rsidR="009B234D" w:rsidRPr="00A17643" w:rsidTr="009B234D">
        <w:trPr>
          <w:trHeight w:val="340"/>
        </w:trPr>
        <w:tc>
          <w:tcPr>
            <w:tcW w:w="340" w:type="pct"/>
            <w:shd w:val="clear" w:color="auto" w:fill="auto"/>
            <w:tcMar>
              <w:top w:w="57" w:type="dxa"/>
              <w:left w:w="100" w:type="dxa"/>
              <w:bottom w:w="57" w:type="dxa"/>
              <w:right w:w="100" w:type="dxa"/>
            </w:tcMar>
            <w:vAlign w:val="center"/>
          </w:tcPr>
          <w:p w:rsidR="009B234D" w:rsidRPr="00A17643" w:rsidRDefault="009B234D" w:rsidP="009B234D">
            <w:pPr>
              <w:pStyle w:val="TabloSP"/>
            </w:pPr>
            <w:r w:rsidRPr="00A17643">
              <w:t>3.1.1.4</w:t>
            </w:r>
          </w:p>
        </w:tc>
        <w:tc>
          <w:tcPr>
            <w:tcW w:w="4153" w:type="pct"/>
            <w:shd w:val="clear" w:color="auto" w:fill="auto"/>
            <w:tcMar>
              <w:top w:w="57" w:type="dxa"/>
              <w:left w:w="100" w:type="dxa"/>
              <w:bottom w:w="57" w:type="dxa"/>
              <w:right w:w="100" w:type="dxa"/>
            </w:tcMar>
            <w:vAlign w:val="center"/>
          </w:tcPr>
          <w:p w:rsidR="009B234D" w:rsidRPr="00A17643" w:rsidRDefault="00E74117" w:rsidP="00E74117">
            <w:pPr>
              <w:pStyle w:val="TabloSP"/>
            </w:pPr>
            <w:r>
              <w:t xml:space="preserve">Bakanlık </w:t>
            </w:r>
            <w:proofErr w:type="gramStart"/>
            <w:r>
              <w:t xml:space="preserve">tarafından  </w:t>
            </w:r>
            <w:r w:rsidR="009B234D" w:rsidRPr="00A17643">
              <w:t>3</w:t>
            </w:r>
            <w:proofErr w:type="gramEnd"/>
            <w:r w:rsidR="009B234D" w:rsidRPr="00A17643">
              <w:t xml:space="preserve">-5 yaş grubunda, ailelere düşen maliyeti azaltacak düzenlemeler </w:t>
            </w:r>
            <w:r>
              <w:t>yapılması ile ilgili işlemler yürütülecektir.</w:t>
            </w:r>
          </w:p>
        </w:tc>
        <w:tc>
          <w:tcPr>
            <w:tcW w:w="507" w:type="pct"/>
            <w:shd w:val="clear" w:color="auto" w:fill="auto"/>
            <w:tcMar>
              <w:top w:w="57" w:type="dxa"/>
              <w:left w:w="100" w:type="dxa"/>
              <w:bottom w:w="57" w:type="dxa"/>
              <w:right w:w="100" w:type="dxa"/>
            </w:tcMar>
            <w:vAlign w:val="center"/>
          </w:tcPr>
          <w:p w:rsidR="009B234D" w:rsidRPr="00A17643" w:rsidRDefault="009B234D" w:rsidP="009D1EB4">
            <w:pPr>
              <w:pStyle w:val="TabloSP"/>
            </w:pPr>
            <w:r w:rsidRPr="00A17643">
              <w:t>TE</w:t>
            </w:r>
            <w:r w:rsidR="009D1EB4">
              <w:t>Ş</w:t>
            </w:r>
            <w:r w:rsidRPr="00A17643">
              <w:t>M</w:t>
            </w:r>
          </w:p>
        </w:tc>
      </w:tr>
      <w:tr w:rsidR="009D1EB4" w:rsidRPr="00A17643" w:rsidTr="00293FC6">
        <w:trPr>
          <w:trHeight w:val="340"/>
        </w:trPr>
        <w:tc>
          <w:tcPr>
            <w:tcW w:w="340" w:type="pct"/>
            <w:shd w:val="clear" w:color="auto" w:fill="auto"/>
            <w:tcMar>
              <w:top w:w="57" w:type="dxa"/>
              <w:left w:w="100" w:type="dxa"/>
              <w:bottom w:w="57" w:type="dxa"/>
              <w:right w:w="100" w:type="dxa"/>
            </w:tcMar>
            <w:vAlign w:val="center"/>
          </w:tcPr>
          <w:p w:rsidR="009D1EB4" w:rsidRPr="00A17643" w:rsidRDefault="009D1EB4" w:rsidP="009B234D">
            <w:pPr>
              <w:pStyle w:val="TabloSP"/>
            </w:pPr>
            <w:r>
              <w:t>3.1.1.5</w:t>
            </w:r>
          </w:p>
        </w:tc>
        <w:tc>
          <w:tcPr>
            <w:tcW w:w="4153" w:type="pct"/>
            <w:shd w:val="clear" w:color="auto" w:fill="auto"/>
            <w:tcMar>
              <w:top w:w="57" w:type="dxa"/>
              <w:left w:w="100" w:type="dxa"/>
              <w:bottom w:w="57" w:type="dxa"/>
              <w:right w:w="100" w:type="dxa"/>
            </w:tcMar>
            <w:vAlign w:val="center"/>
          </w:tcPr>
          <w:p w:rsidR="009D1EB4" w:rsidRPr="00A17643" w:rsidRDefault="009D1EB4" w:rsidP="009B234D">
            <w:pPr>
              <w:pStyle w:val="TabloSP"/>
            </w:pPr>
            <w:r w:rsidRPr="00A17643">
              <w:t xml:space="preserve">Ailelerin erken çocukluk eğitiminin gerekliliği konusunda </w:t>
            </w:r>
            <w:proofErr w:type="spellStart"/>
            <w:r w:rsidRPr="00A17643">
              <w:t>farkındalığını</w:t>
            </w:r>
            <w:proofErr w:type="spellEnd"/>
            <w:r w:rsidRPr="00A17643">
              <w:t xml:space="preserve"> artırmaya yönelik rehberlik ve bilinçlendirme çalışmaları artırılacaktır.</w:t>
            </w:r>
          </w:p>
        </w:tc>
        <w:tc>
          <w:tcPr>
            <w:tcW w:w="507" w:type="pct"/>
            <w:shd w:val="clear" w:color="auto" w:fill="auto"/>
            <w:tcMar>
              <w:top w:w="57" w:type="dxa"/>
              <w:left w:w="100" w:type="dxa"/>
              <w:bottom w:w="57" w:type="dxa"/>
              <w:right w:w="100" w:type="dxa"/>
            </w:tcMar>
          </w:tcPr>
          <w:p w:rsidR="009D1EB4" w:rsidRPr="009D1EB4" w:rsidRDefault="009D1EB4">
            <w:pPr>
              <w:rPr>
                <w:sz w:val="20"/>
                <w:szCs w:val="20"/>
              </w:rPr>
            </w:pPr>
            <w:r>
              <w:rPr>
                <w:sz w:val="20"/>
                <w:szCs w:val="20"/>
              </w:rPr>
              <w:t>HBÖGM</w:t>
            </w:r>
          </w:p>
        </w:tc>
      </w:tr>
      <w:tr w:rsidR="009D1EB4" w:rsidRPr="00A17643" w:rsidTr="00293FC6">
        <w:trPr>
          <w:trHeight w:val="340"/>
        </w:trPr>
        <w:tc>
          <w:tcPr>
            <w:tcW w:w="340" w:type="pct"/>
            <w:shd w:val="clear" w:color="auto" w:fill="auto"/>
            <w:tcMar>
              <w:top w:w="57" w:type="dxa"/>
              <w:left w:w="100" w:type="dxa"/>
              <w:bottom w:w="57" w:type="dxa"/>
              <w:right w:w="100" w:type="dxa"/>
            </w:tcMar>
            <w:vAlign w:val="center"/>
          </w:tcPr>
          <w:p w:rsidR="009D1EB4" w:rsidRPr="00A17643" w:rsidRDefault="009D1EB4" w:rsidP="009B234D">
            <w:pPr>
              <w:pStyle w:val="TabloSP"/>
            </w:pPr>
            <w:r>
              <w:t>3.1.1.6</w:t>
            </w:r>
          </w:p>
        </w:tc>
        <w:tc>
          <w:tcPr>
            <w:tcW w:w="4153" w:type="pct"/>
            <w:shd w:val="clear" w:color="auto" w:fill="auto"/>
            <w:tcMar>
              <w:top w:w="57" w:type="dxa"/>
              <w:left w:w="100" w:type="dxa"/>
              <w:bottom w:w="57" w:type="dxa"/>
              <w:right w:w="100" w:type="dxa"/>
            </w:tcMar>
            <w:vAlign w:val="center"/>
          </w:tcPr>
          <w:p w:rsidR="009D1EB4" w:rsidRPr="00A17643" w:rsidRDefault="009D1EB4" w:rsidP="009B234D">
            <w:pPr>
              <w:pStyle w:val="TabloSP"/>
            </w:pPr>
            <w:r w:rsidRPr="00A17643">
              <w:t>Erken çocukluk eğitiminde yoksul hane halkına çocuk gelişimini destekleyici temel materyaller sağlanacaktır.</w:t>
            </w:r>
          </w:p>
        </w:tc>
        <w:tc>
          <w:tcPr>
            <w:tcW w:w="507"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40" w:type="pct"/>
            <w:shd w:val="clear" w:color="auto" w:fill="auto"/>
            <w:tcMar>
              <w:top w:w="57" w:type="dxa"/>
              <w:left w:w="100" w:type="dxa"/>
              <w:bottom w:w="57" w:type="dxa"/>
              <w:right w:w="100" w:type="dxa"/>
            </w:tcMar>
            <w:vAlign w:val="center"/>
          </w:tcPr>
          <w:p w:rsidR="009D1EB4" w:rsidRPr="00A17643" w:rsidRDefault="009D1EB4" w:rsidP="009B234D">
            <w:pPr>
              <w:pStyle w:val="TabloSP"/>
            </w:pPr>
            <w:r>
              <w:t>3.1.1.7</w:t>
            </w:r>
          </w:p>
        </w:tc>
        <w:tc>
          <w:tcPr>
            <w:tcW w:w="4153" w:type="pct"/>
            <w:shd w:val="clear" w:color="auto" w:fill="auto"/>
            <w:tcMar>
              <w:top w:w="57" w:type="dxa"/>
              <w:left w:w="100" w:type="dxa"/>
              <w:bottom w:w="57" w:type="dxa"/>
              <w:right w:w="100" w:type="dxa"/>
            </w:tcMar>
            <w:vAlign w:val="center"/>
          </w:tcPr>
          <w:p w:rsidR="009D1EB4" w:rsidRPr="00A17643" w:rsidRDefault="009D1EB4" w:rsidP="009B234D">
            <w:pPr>
              <w:pStyle w:val="TabloSP"/>
            </w:pPr>
            <w:r w:rsidRPr="00A17643">
              <w:t>Toplum temelli erken çocukluk hizmetlerinin yayılımı bağlamında merkezler, atölyeler ve gezici otobüs sınıflar devreye sokulacaktır.</w:t>
            </w:r>
          </w:p>
        </w:tc>
        <w:tc>
          <w:tcPr>
            <w:tcW w:w="507"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40" w:type="pct"/>
            <w:shd w:val="clear" w:color="auto" w:fill="auto"/>
            <w:tcMar>
              <w:top w:w="57" w:type="dxa"/>
              <w:left w:w="100" w:type="dxa"/>
              <w:bottom w:w="57" w:type="dxa"/>
              <w:right w:w="100" w:type="dxa"/>
            </w:tcMar>
            <w:vAlign w:val="center"/>
          </w:tcPr>
          <w:p w:rsidR="009D1EB4" w:rsidRPr="00A17643" w:rsidRDefault="009D1EB4" w:rsidP="009B234D">
            <w:pPr>
              <w:pStyle w:val="TabloSP"/>
            </w:pPr>
            <w:r>
              <w:t>3.1.1.8</w:t>
            </w:r>
          </w:p>
        </w:tc>
        <w:tc>
          <w:tcPr>
            <w:tcW w:w="4153" w:type="pct"/>
            <w:shd w:val="clear" w:color="auto" w:fill="auto"/>
            <w:tcMar>
              <w:top w:w="57" w:type="dxa"/>
              <w:left w:w="100" w:type="dxa"/>
              <w:bottom w:w="57" w:type="dxa"/>
              <w:right w:w="100" w:type="dxa"/>
            </w:tcMar>
            <w:vAlign w:val="center"/>
          </w:tcPr>
          <w:p w:rsidR="009D1EB4" w:rsidRPr="00A17643" w:rsidRDefault="009D1EB4" w:rsidP="00E74117">
            <w:pPr>
              <w:pStyle w:val="TabloSP"/>
            </w:pPr>
            <w:r w:rsidRPr="00A17643">
              <w:t xml:space="preserve">Şartları elverişsiz </w:t>
            </w:r>
            <w:r>
              <w:t>çocukların</w:t>
            </w:r>
            <w:r w:rsidRPr="00A17643">
              <w:t xml:space="preserve"> tespitine yönelik sistem </w:t>
            </w:r>
            <w:r w:rsidR="00E74117">
              <w:t>işletilecektir.</w:t>
            </w:r>
          </w:p>
        </w:tc>
        <w:tc>
          <w:tcPr>
            <w:tcW w:w="507"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40" w:type="pct"/>
            <w:shd w:val="clear" w:color="auto" w:fill="auto"/>
            <w:tcMar>
              <w:top w:w="57" w:type="dxa"/>
              <w:left w:w="100" w:type="dxa"/>
              <w:bottom w:w="57" w:type="dxa"/>
              <w:right w:w="100" w:type="dxa"/>
            </w:tcMar>
            <w:vAlign w:val="center"/>
          </w:tcPr>
          <w:p w:rsidR="009D1EB4" w:rsidRPr="00A17643" w:rsidRDefault="009D1EB4" w:rsidP="009B234D">
            <w:pPr>
              <w:pStyle w:val="TabloSP"/>
            </w:pPr>
            <w:r>
              <w:t>3.1.1.9</w:t>
            </w:r>
          </w:p>
        </w:tc>
        <w:tc>
          <w:tcPr>
            <w:tcW w:w="4153" w:type="pct"/>
            <w:shd w:val="clear" w:color="auto" w:fill="auto"/>
            <w:tcMar>
              <w:top w:w="57" w:type="dxa"/>
              <w:left w:w="100" w:type="dxa"/>
              <w:bottom w:w="57" w:type="dxa"/>
              <w:right w:w="100" w:type="dxa"/>
            </w:tcMar>
            <w:vAlign w:val="center"/>
          </w:tcPr>
          <w:p w:rsidR="009D1EB4" w:rsidRPr="00A17643" w:rsidRDefault="009D1EB4" w:rsidP="009B234D">
            <w:pPr>
              <w:pStyle w:val="TabloSP"/>
            </w:pPr>
            <w:r w:rsidRPr="00A17643">
              <w:t>Yaz dönemlerinde çocuklar ve ailelerin talepleri doğrultusunda oyun temelli gelişim etkinliklerinin yer aldığı yaz okulu programları pilot okullardan başlayarak açılacaktır.</w:t>
            </w:r>
          </w:p>
        </w:tc>
        <w:tc>
          <w:tcPr>
            <w:tcW w:w="507"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40" w:type="pct"/>
            <w:shd w:val="clear" w:color="auto" w:fill="auto"/>
            <w:tcMar>
              <w:top w:w="57" w:type="dxa"/>
              <w:left w:w="100" w:type="dxa"/>
              <w:bottom w:w="57" w:type="dxa"/>
              <w:right w:w="100" w:type="dxa"/>
            </w:tcMar>
            <w:vAlign w:val="center"/>
          </w:tcPr>
          <w:p w:rsidR="009D1EB4" w:rsidRPr="00A17643" w:rsidRDefault="009D1EB4" w:rsidP="009B234D">
            <w:pPr>
              <w:pStyle w:val="TabloSP"/>
            </w:pPr>
            <w:r>
              <w:t>3.1.1.10</w:t>
            </w:r>
          </w:p>
        </w:tc>
        <w:tc>
          <w:tcPr>
            <w:tcW w:w="4153" w:type="pct"/>
            <w:shd w:val="clear" w:color="auto" w:fill="auto"/>
            <w:tcMar>
              <w:top w:w="57" w:type="dxa"/>
              <w:left w:w="100" w:type="dxa"/>
              <w:bottom w:w="57" w:type="dxa"/>
              <w:right w:w="100" w:type="dxa"/>
            </w:tcMar>
            <w:vAlign w:val="center"/>
          </w:tcPr>
          <w:p w:rsidR="009D1EB4" w:rsidRPr="00A17643" w:rsidRDefault="009D1EB4" w:rsidP="00E74117">
            <w:pPr>
              <w:pStyle w:val="TabloSP"/>
            </w:pPr>
            <w:r w:rsidRPr="00A17643">
              <w:t xml:space="preserve">Okul öncesi eğitim ihtiyacını karşılamak amacıyla </w:t>
            </w:r>
            <w:r w:rsidR="00E74117">
              <w:t xml:space="preserve">yeni </w:t>
            </w:r>
            <w:r w:rsidRPr="00A17643">
              <w:t xml:space="preserve">derslik </w:t>
            </w:r>
            <w:r w:rsidR="00E74117">
              <w:t>ve bina, mevcut yapılarda da onarım yapılacaktır.</w:t>
            </w:r>
          </w:p>
        </w:tc>
        <w:tc>
          <w:tcPr>
            <w:tcW w:w="507"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bl>
    <w:p w:rsidR="009B234D" w:rsidRDefault="009B234D" w:rsidP="009B234D">
      <w:pPr>
        <w:spacing w:line="254" w:lineRule="auto"/>
        <w:rPr>
          <w:rFonts w:eastAsia="Times New Roman" w:cs="Times New Roman"/>
          <w:b/>
          <w:color w:val="000000" w:themeColor="text1"/>
          <w:sz w:val="20"/>
          <w:szCs w:val="20"/>
        </w:rPr>
      </w:pPr>
      <w:r w:rsidRPr="00A17643">
        <w:rPr>
          <w:rFonts w:eastAsia="Times New Roman" w:cs="Times New Roman"/>
          <w:b/>
          <w:color w:val="000000" w:themeColor="text1"/>
          <w:sz w:val="20"/>
          <w:szCs w:val="20"/>
        </w:rPr>
        <w:t xml:space="preserve"> </w:t>
      </w:r>
    </w:p>
    <w:p w:rsidR="009B234D" w:rsidRPr="00A17643" w:rsidRDefault="009B234D" w:rsidP="009B234D">
      <w:pPr>
        <w:spacing w:line="254" w:lineRule="auto"/>
        <w:rPr>
          <w:rFonts w:eastAsia="Times New Roman" w:cs="Times New Roman"/>
          <w:b/>
          <w:color w:val="000000" w:themeColor="text1"/>
          <w:sz w:val="20"/>
          <w:szCs w:val="20"/>
        </w:rPr>
      </w:pPr>
    </w:p>
    <w:p w:rsidR="002B49C2" w:rsidRDefault="002B49C2" w:rsidP="009B234D">
      <w:pPr>
        <w:rPr>
          <w:rFonts w:eastAsia="Calibri" w:cs="Arial"/>
          <w:b/>
          <w:i/>
          <w:sz w:val="22"/>
          <w:szCs w:val="20"/>
        </w:rPr>
      </w:pPr>
    </w:p>
    <w:p w:rsidR="00D66A96" w:rsidRDefault="00D66A96" w:rsidP="009B234D">
      <w:pPr>
        <w:rPr>
          <w:rFonts w:eastAsia="Calibri" w:cs="Arial"/>
          <w:b/>
          <w:i/>
          <w:sz w:val="22"/>
          <w:szCs w:val="20"/>
        </w:rPr>
      </w:pPr>
    </w:p>
    <w:p w:rsidR="002B49C2" w:rsidRDefault="002B49C2" w:rsidP="009B234D">
      <w:pPr>
        <w:rPr>
          <w:rFonts w:eastAsia="Calibri" w:cs="Arial"/>
          <w:b/>
          <w:i/>
          <w:sz w:val="22"/>
          <w:szCs w:val="20"/>
        </w:rPr>
      </w:pPr>
    </w:p>
    <w:p w:rsidR="002B49C2" w:rsidRDefault="002B49C2" w:rsidP="009B234D">
      <w:pPr>
        <w:rPr>
          <w:rFonts w:eastAsia="Calibri" w:cs="Arial"/>
          <w:b/>
          <w:i/>
          <w:sz w:val="22"/>
          <w:szCs w:val="20"/>
        </w:rPr>
      </w:pPr>
    </w:p>
    <w:p w:rsidR="002B49C2" w:rsidRDefault="002B49C2" w:rsidP="009B234D">
      <w:pPr>
        <w:rPr>
          <w:rFonts w:eastAsia="Calibri" w:cs="Arial"/>
          <w:b/>
          <w:i/>
          <w:sz w:val="22"/>
          <w:szCs w:val="20"/>
        </w:rPr>
      </w:pP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3.1.2: </w:t>
      </w:r>
      <w:r w:rsidR="001B34D0" w:rsidRPr="00A17643">
        <w:rPr>
          <w:rFonts w:eastAsia="Times New Roman" w:cs="Times New Roman"/>
          <w:b/>
          <w:color w:val="000000" w:themeColor="text1"/>
          <w:sz w:val="20"/>
          <w:szCs w:val="20"/>
        </w:rPr>
        <w:t xml:space="preserve">Erken çocukluk eğitim hizmetlerine yönelik </w:t>
      </w:r>
      <w:r w:rsidR="001B34D0">
        <w:rPr>
          <w:rFonts w:eastAsia="Times New Roman" w:cs="Times New Roman"/>
          <w:b/>
          <w:color w:val="000000" w:themeColor="text1"/>
          <w:sz w:val="20"/>
          <w:szCs w:val="20"/>
        </w:rPr>
        <w:t xml:space="preserve">oluşturulacak </w:t>
      </w:r>
      <w:r w:rsidR="001B34D0" w:rsidRPr="00A17643">
        <w:rPr>
          <w:rFonts w:eastAsia="Times New Roman" w:cs="Times New Roman"/>
          <w:b/>
          <w:color w:val="000000" w:themeColor="text1"/>
          <w:sz w:val="20"/>
          <w:szCs w:val="20"/>
        </w:rPr>
        <w:t>bütünleşik bir sistem</w:t>
      </w:r>
      <w:r w:rsidR="001B34D0">
        <w:rPr>
          <w:rFonts w:eastAsia="Times New Roman" w:cs="Times New Roman"/>
          <w:b/>
          <w:color w:val="000000" w:themeColor="text1"/>
          <w:sz w:val="20"/>
          <w:szCs w:val="20"/>
        </w:rPr>
        <w:t>in işletilmesi sağlanacaktır</w:t>
      </w:r>
      <w:r w:rsidRPr="00E4771F">
        <w:rPr>
          <w:rFonts w:eastAsia="Calibri" w:cs="Arial"/>
          <w:b/>
          <w:i/>
          <w:sz w:val="22"/>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65"/>
        <w:gridCol w:w="13028"/>
        <w:gridCol w:w="1521"/>
      </w:tblGrid>
      <w:tr w:rsidR="009B234D" w:rsidRPr="00A17643" w:rsidTr="009B234D">
        <w:trPr>
          <w:trHeight w:val="340"/>
        </w:trPr>
        <w:tc>
          <w:tcPr>
            <w:tcW w:w="341" w:type="pct"/>
            <w:shd w:val="clear" w:color="auto" w:fill="A8D08D" w:themeFill="accent6" w:themeFillTint="99"/>
            <w:vAlign w:val="center"/>
          </w:tcPr>
          <w:p w:rsidR="009B234D" w:rsidRPr="00A17643" w:rsidRDefault="009B234D" w:rsidP="009B234D">
            <w:pPr>
              <w:pStyle w:val="TabloSP"/>
              <w:rPr>
                <w:rFonts w:eastAsia="Times New Roman" w:cs="Times New Roman"/>
                <w:color w:val="000000" w:themeColor="text1"/>
              </w:rPr>
            </w:pPr>
            <w:r w:rsidRPr="00A17643">
              <w:t>Eylem No</w:t>
            </w:r>
          </w:p>
        </w:tc>
        <w:tc>
          <w:tcPr>
            <w:tcW w:w="4172" w:type="pct"/>
            <w:shd w:val="clear" w:color="auto" w:fill="A8D08D" w:themeFill="accent6" w:themeFillTint="99"/>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487" w:type="pct"/>
            <w:shd w:val="clear" w:color="auto" w:fill="A8D08D" w:themeFill="accent6" w:themeFillTint="99"/>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B234D" w:rsidRPr="00A17643" w:rsidTr="009B234D">
        <w:trPr>
          <w:trHeight w:val="340"/>
        </w:trPr>
        <w:tc>
          <w:tcPr>
            <w:tcW w:w="341" w:type="pct"/>
            <w:shd w:val="clear" w:color="auto" w:fill="auto"/>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3.1.2.1</w:t>
            </w:r>
          </w:p>
        </w:tc>
        <w:tc>
          <w:tcPr>
            <w:tcW w:w="4172" w:type="pct"/>
            <w:shd w:val="clear" w:color="auto" w:fill="auto"/>
          </w:tcPr>
          <w:p w:rsidR="009B234D" w:rsidRPr="00A17643" w:rsidRDefault="009B234D" w:rsidP="00E61203">
            <w:pPr>
              <w:pStyle w:val="TabloSP"/>
              <w:rPr>
                <w:rFonts w:eastAsia="Times New Roman" w:cs="Times New Roman"/>
                <w:color w:val="000000" w:themeColor="text1"/>
              </w:rPr>
            </w:pPr>
            <w:r w:rsidRPr="00A17643">
              <w:rPr>
                <w:rFonts w:eastAsia="Times New Roman" w:cs="Times New Roman"/>
                <w:color w:val="000000" w:themeColor="text1"/>
              </w:rPr>
              <w:t xml:space="preserve">Resmi ve özel, farklı kurum ve kuruluşların </w:t>
            </w:r>
            <w:proofErr w:type="gramStart"/>
            <w:r w:rsidRPr="00A17643">
              <w:rPr>
                <w:rFonts w:eastAsia="Times New Roman" w:cs="Times New Roman"/>
                <w:color w:val="000000" w:themeColor="text1"/>
              </w:rPr>
              <w:t>inisiyatifinde</w:t>
            </w:r>
            <w:proofErr w:type="gramEnd"/>
            <w:r w:rsidRPr="00A17643">
              <w:rPr>
                <w:rFonts w:eastAsia="Times New Roman" w:cs="Times New Roman"/>
                <w:color w:val="000000" w:themeColor="text1"/>
              </w:rPr>
              <w:t xml:space="preserve"> yürütülen her yaş grubundaki tüm erken çocukluk eğitim hizmetlerinin izlenmesi, değerlendirilmesi ve iyileştirilmesine yönelik ortak kalite standartları</w:t>
            </w:r>
            <w:r w:rsidR="00E61203">
              <w:rPr>
                <w:rFonts w:eastAsia="Times New Roman" w:cs="Times New Roman"/>
                <w:color w:val="000000" w:themeColor="text1"/>
              </w:rPr>
              <w:t xml:space="preserve"> ile ilgili işlemler yürütülecek ve uygulamalar izlenecektir.</w:t>
            </w:r>
          </w:p>
        </w:tc>
        <w:tc>
          <w:tcPr>
            <w:tcW w:w="487" w:type="pct"/>
            <w:shd w:val="clear" w:color="auto" w:fill="auto"/>
          </w:tcPr>
          <w:p w:rsidR="009B234D" w:rsidRPr="00A17643" w:rsidRDefault="009B234D" w:rsidP="009D1EB4">
            <w:pPr>
              <w:pStyle w:val="TabloSP"/>
              <w:rPr>
                <w:rFonts w:eastAsia="Times New Roman" w:cs="Times New Roman"/>
                <w:color w:val="000000" w:themeColor="text1"/>
              </w:rPr>
            </w:pPr>
            <w:r w:rsidRPr="00A17643">
              <w:rPr>
                <w:rFonts w:eastAsia="Times New Roman" w:cs="Times New Roman"/>
                <w:color w:val="000000" w:themeColor="text1"/>
              </w:rPr>
              <w:t>TE</w:t>
            </w:r>
            <w:r w:rsidR="009D1EB4">
              <w:rPr>
                <w:rFonts w:eastAsia="Times New Roman" w:cs="Times New Roman"/>
                <w:color w:val="000000" w:themeColor="text1"/>
              </w:rPr>
              <w:t>Ş</w:t>
            </w:r>
            <w:r w:rsidRPr="00A17643">
              <w:rPr>
                <w:rFonts w:eastAsia="Times New Roman" w:cs="Times New Roman"/>
                <w:color w:val="000000" w:themeColor="text1"/>
              </w:rPr>
              <w:t>M</w:t>
            </w:r>
          </w:p>
        </w:tc>
      </w:tr>
      <w:tr w:rsidR="009B234D" w:rsidRPr="00A17643" w:rsidTr="009B234D">
        <w:trPr>
          <w:trHeight w:val="340"/>
        </w:trPr>
        <w:tc>
          <w:tcPr>
            <w:tcW w:w="341" w:type="pct"/>
            <w:shd w:val="clear" w:color="auto" w:fill="auto"/>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3.1.2.2</w:t>
            </w:r>
          </w:p>
        </w:tc>
        <w:tc>
          <w:tcPr>
            <w:tcW w:w="4172" w:type="pct"/>
            <w:shd w:val="clear" w:color="auto" w:fill="auto"/>
          </w:tcPr>
          <w:p w:rsidR="009B234D" w:rsidRPr="00A17643" w:rsidRDefault="009B234D" w:rsidP="00E61203">
            <w:pPr>
              <w:pStyle w:val="TabloSP"/>
              <w:rPr>
                <w:rFonts w:eastAsia="Times New Roman" w:cs="Times New Roman"/>
                <w:color w:val="000000" w:themeColor="text1"/>
              </w:rPr>
            </w:pPr>
            <w:r w:rsidRPr="00A17643">
              <w:rPr>
                <w:rFonts w:eastAsia="Times New Roman" w:cs="Times New Roman"/>
                <w:color w:val="000000" w:themeColor="text1"/>
              </w:rPr>
              <w:t xml:space="preserve">Çocukla ilgili tüm yerel kurum ve kuruluşlar harekete geçirilecek ve tamamlayıcı bir iş birliği </w:t>
            </w:r>
            <w:r w:rsidR="00E61203">
              <w:rPr>
                <w:rFonts w:eastAsia="Times New Roman" w:cs="Times New Roman"/>
                <w:color w:val="000000" w:themeColor="text1"/>
              </w:rPr>
              <w:t>sağlanmaya çalışılacaktır.</w:t>
            </w:r>
          </w:p>
        </w:tc>
        <w:tc>
          <w:tcPr>
            <w:tcW w:w="487" w:type="pct"/>
            <w:shd w:val="clear" w:color="auto" w:fill="auto"/>
          </w:tcPr>
          <w:p w:rsidR="009B234D" w:rsidRPr="00A17643" w:rsidRDefault="009B234D" w:rsidP="009D1EB4">
            <w:pPr>
              <w:pStyle w:val="TabloSP"/>
              <w:rPr>
                <w:rFonts w:eastAsia="Times New Roman" w:cs="Times New Roman"/>
                <w:color w:val="000000" w:themeColor="text1"/>
              </w:rPr>
            </w:pPr>
            <w:r w:rsidRPr="00A17643">
              <w:rPr>
                <w:rFonts w:eastAsia="Times New Roman" w:cs="Times New Roman"/>
                <w:color w:val="000000" w:themeColor="text1"/>
              </w:rPr>
              <w:t>TE</w:t>
            </w:r>
            <w:r w:rsidR="009D1EB4">
              <w:rPr>
                <w:rFonts w:eastAsia="Times New Roman" w:cs="Times New Roman"/>
                <w:color w:val="000000" w:themeColor="text1"/>
              </w:rPr>
              <w:t>Ş</w:t>
            </w:r>
            <w:r w:rsidRPr="00A17643">
              <w:rPr>
                <w:rFonts w:eastAsia="Times New Roman" w:cs="Times New Roman"/>
                <w:color w:val="000000" w:themeColor="text1"/>
              </w:rPr>
              <w:t>M</w:t>
            </w:r>
          </w:p>
        </w:tc>
      </w:tr>
    </w:tbl>
    <w:p w:rsidR="009B234D" w:rsidRPr="00A17643" w:rsidRDefault="009B234D" w:rsidP="009B234D">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rsidR="009B234D" w:rsidRPr="00684709" w:rsidRDefault="009B234D" w:rsidP="009B234D">
      <w:pPr>
        <w:rPr>
          <w:rFonts w:eastAsia="Calibri" w:cs="Arial"/>
          <w:b/>
          <w:i/>
          <w:sz w:val="20"/>
          <w:szCs w:val="20"/>
        </w:rPr>
      </w:pPr>
      <w:r w:rsidRPr="00E4771F">
        <w:rPr>
          <w:rFonts w:eastAsia="Calibri" w:cs="Arial"/>
          <w:b/>
          <w:i/>
          <w:sz w:val="22"/>
          <w:szCs w:val="20"/>
        </w:rPr>
        <w:t xml:space="preserve">Strateji 3.1.3: </w:t>
      </w:r>
      <w:r w:rsidR="00684709" w:rsidRPr="00684709">
        <w:rPr>
          <w:b/>
          <w:sz w:val="20"/>
          <w:szCs w:val="20"/>
        </w:rPr>
        <w:t>Erken çocukluk eğitiminde şartları elverişsiz gruplarda eğitimin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93"/>
        <w:gridCol w:w="12816"/>
        <w:gridCol w:w="1705"/>
      </w:tblGrid>
      <w:tr w:rsidR="009B234D" w:rsidRPr="00A17643" w:rsidTr="009B234D">
        <w:trPr>
          <w:trHeight w:val="340"/>
        </w:trPr>
        <w:tc>
          <w:tcPr>
            <w:tcW w:w="350" w:type="pct"/>
            <w:shd w:val="clear" w:color="auto" w:fill="A8D08D" w:themeFill="accent6" w:themeFillTint="99"/>
            <w:vAlign w:val="center"/>
          </w:tcPr>
          <w:p w:rsidR="009B234D" w:rsidRPr="00A17643" w:rsidRDefault="009B234D" w:rsidP="009B234D">
            <w:pPr>
              <w:pStyle w:val="TabloSP"/>
              <w:rPr>
                <w:rFonts w:eastAsia="Times New Roman" w:cs="Times New Roman"/>
                <w:color w:val="000000" w:themeColor="text1"/>
              </w:rPr>
            </w:pPr>
            <w:r w:rsidRPr="00A17643">
              <w:t>Eylem No</w:t>
            </w:r>
          </w:p>
        </w:tc>
        <w:tc>
          <w:tcPr>
            <w:tcW w:w="4104" w:type="pct"/>
            <w:shd w:val="clear" w:color="auto" w:fill="A8D08D" w:themeFill="accent6" w:themeFillTint="99"/>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46" w:type="pct"/>
            <w:shd w:val="clear" w:color="auto" w:fill="A8D08D" w:themeFill="accent6" w:themeFillTint="99"/>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D1EB4" w:rsidRPr="00A17643" w:rsidTr="00293FC6">
        <w:trPr>
          <w:trHeight w:val="340"/>
        </w:trPr>
        <w:tc>
          <w:tcPr>
            <w:tcW w:w="350" w:type="pct"/>
            <w:shd w:val="clear" w:color="auto" w:fill="auto"/>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3.1.3.1</w:t>
            </w:r>
          </w:p>
        </w:tc>
        <w:tc>
          <w:tcPr>
            <w:tcW w:w="4104" w:type="pct"/>
            <w:shd w:val="clear" w:color="auto" w:fill="auto"/>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Farklı kurum ve kuruluşlar ile halk eğitim merkezleri iş birliğinde anne babalara yönelik çocuk gelişimi ve psikolojisi odaklı eğitimler yaygınlaştırılacaktır.</w:t>
            </w:r>
          </w:p>
        </w:tc>
        <w:tc>
          <w:tcPr>
            <w:tcW w:w="546" w:type="pct"/>
            <w:shd w:val="clear" w:color="auto" w:fill="auto"/>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50" w:type="pct"/>
            <w:shd w:val="clear" w:color="auto" w:fill="auto"/>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3.1.3.2</w:t>
            </w:r>
          </w:p>
        </w:tc>
        <w:tc>
          <w:tcPr>
            <w:tcW w:w="4104" w:type="pct"/>
            <w:shd w:val="clear" w:color="auto" w:fill="auto"/>
          </w:tcPr>
          <w:p w:rsidR="009D1EB4" w:rsidRPr="00A17643" w:rsidRDefault="009D1EB4" w:rsidP="00E61203">
            <w:pPr>
              <w:pStyle w:val="TabloSP"/>
              <w:rPr>
                <w:rFonts w:eastAsia="Times New Roman" w:cs="Times New Roman"/>
                <w:color w:val="000000" w:themeColor="text1"/>
              </w:rPr>
            </w:pPr>
            <w:r w:rsidRPr="00A17643">
              <w:rPr>
                <w:rFonts w:eastAsia="Times New Roman" w:cs="Times New Roman"/>
                <w:color w:val="000000" w:themeColor="text1"/>
              </w:rPr>
              <w:t xml:space="preserve">Göçmen, geçici koruma altındaki ve mevsimlik tarım işçisi ailelerin çocuklarıyla okulsuz köy ve köy altı yerleşim yerlerindeki çocukların bulunduğu okullarda hızlandırılmış, yoğun ve bir arada yaşamı destekleyici </w:t>
            </w:r>
            <w:r w:rsidR="00E61203">
              <w:rPr>
                <w:rFonts w:eastAsia="Times New Roman" w:cs="Times New Roman"/>
                <w:color w:val="000000" w:themeColor="text1"/>
              </w:rPr>
              <w:t xml:space="preserve">oluşturulacak </w:t>
            </w:r>
            <w:r w:rsidRPr="00A17643">
              <w:rPr>
                <w:rFonts w:eastAsia="Times New Roman" w:cs="Times New Roman"/>
                <w:color w:val="000000" w:themeColor="text1"/>
              </w:rPr>
              <w:t xml:space="preserve">programlar </w:t>
            </w:r>
            <w:r w:rsidR="00E61203">
              <w:rPr>
                <w:rFonts w:eastAsia="Times New Roman" w:cs="Times New Roman"/>
                <w:color w:val="000000" w:themeColor="text1"/>
              </w:rPr>
              <w:t>uygulanacaktır.</w:t>
            </w:r>
          </w:p>
        </w:tc>
        <w:tc>
          <w:tcPr>
            <w:tcW w:w="546" w:type="pct"/>
            <w:shd w:val="clear" w:color="auto" w:fill="auto"/>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50" w:type="pct"/>
            <w:shd w:val="clear" w:color="auto" w:fill="auto"/>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3.1.3.3</w:t>
            </w:r>
          </w:p>
        </w:tc>
        <w:tc>
          <w:tcPr>
            <w:tcW w:w="4104" w:type="pct"/>
            <w:shd w:val="clear" w:color="auto" w:fill="auto"/>
          </w:tcPr>
          <w:p w:rsidR="009D1EB4" w:rsidRPr="00A17643" w:rsidRDefault="009D1EB4" w:rsidP="00E61203">
            <w:pPr>
              <w:pStyle w:val="TabloSP"/>
              <w:rPr>
                <w:rFonts w:eastAsia="Times New Roman" w:cs="Times New Roman"/>
                <w:color w:val="000000" w:themeColor="text1"/>
              </w:rPr>
            </w:pPr>
            <w:r w:rsidRPr="00A17643">
              <w:rPr>
                <w:rFonts w:eastAsia="Times New Roman" w:cs="Times New Roman"/>
                <w:color w:val="000000" w:themeColor="text1"/>
              </w:rPr>
              <w:t xml:space="preserve">Erken çocukluk eğitiminde özel eğitime ihtiyaç duyan çocukların uyumunun sağlanması için gerekli öğretmen eğitimlerinin verilmesi pilot uygulamalarla </w:t>
            </w:r>
            <w:r w:rsidR="00E61203">
              <w:rPr>
                <w:rFonts w:eastAsia="Times New Roman" w:cs="Times New Roman"/>
                <w:color w:val="000000" w:themeColor="text1"/>
              </w:rPr>
              <w:t>başlatılması çalışmaları yürütülecektir.</w:t>
            </w:r>
          </w:p>
        </w:tc>
        <w:tc>
          <w:tcPr>
            <w:tcW w:w="546" w:type="pct"/>
            <w:shd w:val="clear" w:color="auto" w:fill="auto"/>
          </w:tcPr>
          <w:p w:rsidR="009D1EB4" w:rsidRPr="009D1EB4" w:rsidRDefault="009D1EB4">
            <w:pPr>
              <w:rPr>
                <w:sz w:val="20"/>
                <w:szCs w:val="20"/>
              </w:rPr>
            </w:pPr>
            <w:r>
              <w:rPr>
                <w:sz w:val="20"/>
                <w:szCs w:val="20"/>
              </w:rPr>
              <w:t>ÖYGGM</w:t>
            </w:r>
          </w:p>
        </w:tc>
      </w:tr>
      <w:tr w:rsidR="009D1EB4" w:rsidRPr="00A17643" w:rsidTr="00293FC6">
        <w:trPr>
          <w:trHeight w:val="340"/>
        </w:trPr>
        <w:tc>
          <w:tcPr>
            <w:tcW w:w="350" w:type="pct"/>
            <w:shd w:val="clear" w:color="auto" w:fill="auto"/>
            <w:vAlign w:val="center"/>
          </w:tcPr>
          <w:p w:rsidR="009D1EB4" w:rsidRPr="00146AAC" w:rsidRDefault="009D1EB4" w:rsidP="009B234D">
            <w:pPr>
              <w:pStyle w:val="TabloSP"/>
              <w:rPr>
                <w:rFonts w:eastAsia="Times New Roman" w:cs="Times New Roman"/>
                <w:color w:val="000000" w:themeColor="text1"/>
              </w:rPr>
            </w:pPr>
            <w:r w:rsidRPr="00146AAC">
              <w:rPr>
                <w:rFonts w:eastAsia="Times New Roman" w:cs="Times New Roman"/>
                <w:color w:val="000000" w:themeColor="text1"/>
              </w:rPr>
              <w:t>3.1.3.4</w:t>
            </w:r>
          </w:p>
        </w:tc>
        <w:tc>
          <w:tcPr>
            <w:tcW w:w="4104" w:type="pct"/>
            <w:shd w:val="clear" w:color="auto" w:fill="auto"/>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 xml:space="preserve">Erken çocukluk eğitiminin niteliğinin artırılmasına yönelik şartları elverişsiz </w:t>
            </w:r>
            <w:r>
              <w:rPr>
                <w:rFonts w:eastAsia="Times New Roman" w:cs="Times New Roman"/>
                <w:color w:val="000000" w:themeColor="text1"/>
              </w:rPr>
              <w:t>ailelere yönelik destek sağlanacaktır.</w:t>
            </w:r>
          </w:p>
        </w:tc>
        <w:tc>
          <w:tcPr>
            <w:tcW w:w="546" w:type="pct"/>
            <w:shd w:val="clear" w:color="auto" w:fill="auto"/>
          </w:tcPr>
          <w:p w:rsidR="009D1EB4" w:rsidRPr="009D1EB4" w:rsidRDefault="009D1EB4">
            <w:pPr>
              <w:rPr>
                <w:sz w:val="20"/>
                <w:szCs w:val="20"/>
              </w:rPr>
            </w:pPr>
            <w:r w:rsidRPr="009D1EB4">
              <w:rPr>
                <w:sz w:val="20"/>
                <w:szCs w:val="20"/>
              </w:rPr>
              <w:t>TEŞM</w:t>
            </w:r>
          </w:p>
        </w:tc>
      </w:tr>
    </w:tbl>
    <w:p w:rsidR="009B234D" w:rsidRDefault="009B234D" w:rsidP="00A0652D">
      <w:pPr>
        <w:ind w:left="426"/>
        <w:rPr>
          <w:rFonts w:eastAsia="Calibri" w:cs="Arial"/>
        </w:rPr>
      </w:pPr>
    </w:p>
    <w:p w:rsidR="009B234D" w:rsidRPr="00A0652D" w:rsidRDefault="009B234D" w:rsidP="00A0652D">
      <w:pPr>
        <w:ind w:left="426"/>
        <w:rPr>
          <w:rFonts w:eastAsia="Calibri" w:cs="Arial"/>
        </w:rPr>
      </w:pPr>
    </w:p>
    <w:p w:rsidR="005D12EA" w:rsidRDefault="005D12EA">
      <w:pPr>
        <w:spacing w:after="160"/>
        <w:jc w:val="left"/>
        <w:rPr>
          <w:rFonts w:eastAsia="Calibri" w:cs="Arial"/>
        </w:rPr>
      </w:pPr>
      <w:r>
        <w:rPr>
          <w:rFonts w:eastAsia="Calibri" w:cs="Arial"/>
        </w:rPr>
        <w:br w:type="page"/>
      </w:r>
    </w:p>
    <w:p w:rsidR="00A0652D" w:rsidRPr="005D12EA" w:rsidRDefault="00A0652D" w:rsidP="00A0652D">
      <w:pPr>
        <w:ind w:left="426"/>
        <w:rPr>
          <w:rFonts w:eastAsia="Calibri" w:cs="Arial"/>
          <w:sz w:val="22"/>
        </w:rPr>
      </w:pPr>
      <w:r w:rsidRPr="005D12EA">
        <w:rPr>
          <w:rFonts w:eastAsia="Calibri" w:cs="Arial"/>
          <w:sz w:val="22"/>
        </w:rPr>
        <w:lastRenderedPageBreak/>
        <w:t xml:space="preserve">Hedef </w:t>
      </w:r>
      <w:proofErr w:type="gramStart"/>
      <w:r w:rsidRPr="005D12EA">
        <w:rPr>
          <w:rFonts w:eastAsia="Calibri" w:cs="Arial"/>
          <w:sz w:val="22"/>
        </w:rPr>
        <w:t>3.2</w:t>
      </w:r>
      <w:proofErr w:type="gramEnd"/>
      <w:r w:rsidRPr="005D12EA">
        <w:rPr>
          <w:rFonts w:eastAsia="Calibri" w:cs="Arial"/>
          <w:sz w:val="22"/>
        </w:rPr>
        <w:t xml:space="preserve">: </w:t>
      </w:r>
      <w:r w:rsidR="00DD055D" w:rsidRPr="005D12EA">
        <w:rPr>
          <w:b/>
          <w:sz w:val="22"/>
        </w:rPr>
        <w:t>Öğrencilerimizin bilişsel, duygusal ve fiziksel olarak çok boyutlu gelişimini önemseyen, bilimsel düşünme, tutum ve değerleri içselleştirebilecekleri bir temel eğitim yapısına geçilerek okullaşma oranı artırılacaktır</w:t>
      </w:r>
      <w:r w:rsidRPr="005D12EA">
        <w:rPr>
          <w:rFonts w:eastAsia="Calibri" w:cs="Arial"/>
          <w:sz w:val="22"/>
        </w:rPr>
        <w:t>.</w:t>
      </w: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3.2.1: </w:t>
      </w:r>
      <w:r w:rsidR="00DD055D" w:rsidRPr="00A17643">
        <w:rPr>
          <w:rFonts w:eastAsia="Times New Roman" w:cs="Times New Roman"/>
          <w:b/>
          <w:color w:val="000000" w:themeColor="text1"/>
          <w:sz w:val="20"/>
          <w:szCs w:val="20"/>
        </w:rPr>
        <w:t>İlkokul ve ortaokullarda okullaşma oranları artırılacak, devamsızlık oranları azaltılacaktır</w:t>
      </w:r>
      <w:r w:rsidRPr="00E4771F">
        <w:rPr>
          <w:rFonts w:eastAsia="Calibri" w:cs="Arial"/>
          <w:b/>
          <w:i/>
          <w:sz w:val="22"/>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13"/>
        <w:gridCol w:w="12729"/>
        <w:gridCol w:w="1570"/>
      </w:tblGrid>
      <w:tr w:rsidR="009B234D" w:rsidRPr="00A17643" w:rsidTr="009B234D">
        <w:trPr>
          <w:trHeight w:val="340"/>
        </w:trPr>
        <w:tc>
          <w:tcPr>
            <w:tcW w:w="391" w:type="pct"/>
            <w:shd w:val="clear" w:color="auto" w:fill="A8D08D" w:themeFill="accent6" w:themeFillTint="99"/>
            <w:tcMar>
              <w:top w:w="57" w:type="dxa"/>
              <w:left w:w="57" w:type="dxa"/>
              <w:bottom w:w="57" w:type="dxa"/>
              <w:right w:w="57" w:type="dxa"/>
            </w:tcMar>
            <w:vAlign w:val="center"/>
          </w:tcPr>
          <w:p w:rsidR="009B234D" w:rsidRPr="00A17643" w:rsidRDefault="009B234D" w:rsidP="009B234D">
            <w:pPr>
              <w:pStyle w:val="TabloSP"/>
              <w:rPr>
                <w:rFonts w:eastAsia="Times New Roman" w:cs="Times New Roman"/>
                <w:color w:val="000000" w:themeColor="text1"/>
              </w:rPr>
            </w:pPr>
            <w:r w:rsidRPr="00A17643">
              <w:t>Eylem No</w:t>
            </w:r>
          </w:p>
        </w:tc>
        <w:tc>
          <w:tcPr>
            <w:tcW w:w="4103" w:type="pct"/>
            <w:shd w:val="clear" w:color="auto" w:fill="A8D08D" w:themeFill="accent6" w:themeFillTint="99"/>
            <w:tcMar>
              <w:top w:w="57" w:type="dxa"/>
              <w:left w:w="57" w:type="dxa"/>
              <w:bottom w:w="57" w:type="dxa"/>
              <w:right w:w="57" w:type="dxa"/>
            </w:tcMar>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6" w:type="pct"/>
            <w:shd w:val="clear" w:color="auto" w:fill="A8D08D" w:themeFill="accent6" w:themeFillTint="99"/>
            <w:tcMar>
              <w:top w:w="57" w:type="dxa"/>
              <w:left w:w="57" w:type="dxa"/>
              <w:bottom w:w="57" w:type="dxa"/>
              <w:right w:w="57" w:type="dxa"/>
            </w:tcMar>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9B234D">
            <w:pPr>
              <w:pStyle w:val="TabloSP"/>
              <w:rPr>
                <w:rFonts w:cs="Calibri"/>
                <w:color w:val="000000"/>
              </w:rPr>
            </w:pPr>
            <w:r w:rsidRPr="00A17643">
              <w:rPr>
                <w:rFonts w:cs="Calibri"/>
                <w:color w:val="000000"/>
              </w:rPr>
              <w:t>3.2.1.1</w:t>
            </w:r>
          </w:p>
        </w:tc>
        <w:tc>
          <w:tcPr>
            <w:tcW w:w="4103" w:type="pct"/>
            <w:shd w:val="clear" w:color="auto" w:fill="auto"/>
            <w:tcMar>
              <w:top w:w="57" w:type="dxa"/>
              <w:left w:w="57" w:type="dxa"/>
              <w:bottom w:w="57" w:type="dxa"/>
              <w:right w:w="57" w:type="dxa"/>
            </w:tcMar>
            <w:vAlign w:val="center"/>
          </w:tcPr>
          <w:p w:rsidR="009D1EB4" w:rsidRPr="00A17643" w:rsidRDefault="009D1EB4" w:rsidP="00E61203">
            <w:pPr>
              <w:pStyle w:val="TabloSP"/>
              <w:rPr>
                <w:rFonts w:eastAsia="Times New Roman" w:cs="Times New Roman"/>
                <w:color w:val="000000" w:themeColor="text1"/>
              </w:rPr>
            </w:pPr>
            <w:r w:rsidRPr="00A17643">
              <w:rPr>
                <w:rFonts w:eastAsia="Times New Roman" w:cs="Times New Roman"/>
                <w:color w:val="000000" w:themeColor="text1"/>
              </w:rPr>
              <w:t xml:space="preserve">Okul, derslik ve pansiyon gibi eğitim tesislerinin sayısı ve dağılımını belirleyen yatırım programları, tekli eğitim kapsamındaki öğrenci oranını artırmak ve </w:t>
            </w:r>
            <w:r w:rsidR="00E61203">
              <w:rPr>
                <w:rFonts w:eastAsia="Times New Roman" w:cs="Times New Roman"/>
                <w:color w:val="000000" w:themeColor="text1"/>
              </w:rPr>
              <w:t>yöresel</w:t>
            </w:r>
            <w:r w:rsidRPr="00A17643">
              <w:rPr>
                <w:rFonts w:eastAsia="Times New Roman" w:cs="Times New Roman"/>
                <w:color w:val="000000" w:themeColor="text1"/>
              </w:rPr>
              <w:t xml:space="preserve"> farklılıkları en aza indirmek üzere ihtiyaç analizleri doğrultusunda </w:t>
            </w:r>
            <w:r w:rsidR="00E61203">
              <w:rPr>
                <w:rFonts w:eastAsia="Times New Roman" w:cs="Times New Roman"/>
                <w:color w:val="000000" w:themeColor="text1"/>
              </w:rPr>
              <w:t>hazırlanacak olan çalışmalar yürütülecektir.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9B234D">
            <w:pPr>
              <w:pStyle w:val="TabloSP"/>
              <w:rPr>
                <w:rFonts w:cs="Calibri"/>
                <w:color w:val="000000"/>
              </w:rPr>
            </w:pPr>
            <w:r w:rsidRPr="00A17643">
              <w:rPr>
                <w:rFonts w:cs="Calibri"/>
                <w:color w:val="000000"/>
              </w:rPr>
              <w:t>3.2.1.2</w:t>
            </w:r>
          </w:p>
        </w:tc>
        <w:tc>
          <w:tcPr>
            <w:tcW w:w="4103" w:type="pct"/>
            <w:shd w:val="clear" w:color="auto" w:fill="auto"/>
            <w:tcMar>
              <w:top w:w="57" w:type="dxa"/>
              <w:left w:w="57" w:type="dxa"/>
              <w:bottom w:w="57" w:type="dxa"/>
              <w:right w:w="57"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İkili eğitim oranının azaltılması için ihtiyaç duyulan finansmanın sağlanmasında diğer kamu kurumları, sivil toplum kuruluşları ve hayırseverlerin katkısının artırılmasına yönelik çalışmalar gerçekleştirilecektir.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9B234D">
            <w:pPr>
              <w:pStyle w:val="TabloSP"/>
              <w:rPr>
                <w:rFonts w:cs="Calibri"/>
                <w:color w:val="000000"/>
              </w:rPr>
            </w:pPr>
            <w:r w:rsidRPr="00A17643">
              <w:rPr>
                <w:rFonts w:cs="Calibri"/>
                <w:color w:val="000000"/>
              </w:rPr>
              <w:t>3.2.1.3</w:t>
            </w:r>
          </w:p>
        </w:tc>
        <w:tc>
          <w:tcPr>
            <w:tcW w:w="4103" w:type="pct"/>
            <w:shd w:val="clear" w:color="auto" w:fill="auto"/>
            <w:tcMar>
              <w:top w:w="57" w:type="dxa"/>
              <w:left w:w="57" w:type="dxa"/>
              <w:bottom w:w="57" w:type="dxa"/>
              <w:right w:w="57"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Derslik yapımına yönelik ödenekler derslik ihtiyacı en fazla olan illerden başlanarak kullandırılacaktır.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9B234D">
            <w:pPr>
              <w:pStyle w:val="TabloSP"/>
              <w:rPr>
                <w:rFonts w:cs="Calibri"/>
                <w:color w:val="000000"/>
              </w:rPr>
            </w:pPr>
            <w:r w:rsidRPr="00A17643">
              <w:rPr>
                <w:rFonts w:cs="Calibri"/>
                <w:color w:val="000000"/>
              </w:rPr>
              <w:t>3.2.1</w:t>
            </w:r>
            <w:r w:rsidRPr="00146AAC">
              <w:rPr>
                <w:rFonts w:cs="Calibri"/>
                <w:color w:val="000000"/>
              </w:rPr>
              <w:t>.4</w:t>
            </w:r>
          </w:p>
        </w:tc>
        <w:tc>
          <w:tcPr>
            <w:tcW w:w="4103" w:type="pct"/>
            <w:shd w:val="clear" w:color="auto" w:fill="auto"/>
            <w:tcMar>
              <w:top w:w="57" w:type="dxa"/>
              <w:left w:w="57" w:type="dxa"/>
              <w:bottom w:w="57" w:type="dxa"/>
              <w:right w:w="57" w:type="dxa"/>
            </w:tcMar>
            <w:vAlign w:val="center"/>
          </w:tcPr>
          <w:p w:rsidR="009D1EB4" w:rsidRPr="00A17643" w:rsidRDefault="009D1EB4" w:rsidP="00E61203">
            <w:pPr>
              <w:pStyle w:val="TabloSP"/>
              <w:rPr>
                <w:rFonts w:eastAsia="Times New Roman" w:cs="Times New Roman"/>
                <w:color w:val="000000" w:themeColor="text1"/>
              </w:rPr>
            </w:pPr>
            <w:r w:rsidRPr="00A17643">
              <w:rPr>
                <w:rFonts w:eastAsia="Times New Roman" w:cs="Times New Roman"/>
                <w:color w:val="000000" w:themeColor="text1"/>
              </w:rPr>
              <w:t xml:space="preserve">Derslik ihtiyacının yoğun olduğu bölgelerde kullanılmak ve gerektiğinde gelişen ihtiyaçlara uygun olarak başka bölgelerde de kullanılabilecek modüler, yeniden monte edilebilen okul binaları </w:t>
            </w:r>
            <w:r w:rsidR="00E61203">
              <w:rPr>
                <w:rFonts w:eastAsia="Times New Roman" w:cs="Times New Roman"/>
                <w:color w:val="000000" w:themeColor="text1"/>
              </w:rPr>
              <w:t>hizmete sunulacaktır.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9B234D">
            <w:pPr>
              <w:pStyle w:val="TabloSP"/>
              <w:rPr>
                <w:rFonts w:cs="Calibri"/>
                <w:color w:val="000000"/>
              </w:rPr>
            </w:pPr>
            <w:r w:rsidRPr="00A17643">
              <w:rPr>
                <w:rFonts w:cs="Calibri"/>
                <w:color w:val="000000"/>
              </w:rPr>
              <w:t>3.2.1.5</w:t>
            </w:r>
          </w:p>
        </w:tc>
        <w:tc>
          <w:tcPr>
            <w:tcW w:w="4103" w:type="pct"/>
            <w:shd w:val="clear" w:color="auto" w:fill="auto"/>
            <w:tcMar>
              <w:top w:w="57" w:type="dxa"/>
              <w:left w:w="57" w:type="dxa"/>
              <w:bottom w:w="57" w:type="dxa"/>
              <w:right w:w="57"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Öğrencilerin devamsızlık yapmasına sebep olan faktörler belirlenerek bunların öğrenciler üzerindeki olumsuz etkisini azaltacak tedbirler alınacaktır.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E61203">
            <w:pPr>
              <w:pStyle w:val="TabloSP"/>
              <w:rPr>
                <w:rFonts w:cs="Calibri"/>
                <w:color w:val="000000"/>
              </w:rPr>
            </w:pPr>
            <w:r w:rsidRPr="00A17643">
              <w:rPr>
                <w:rFonts w:cs="Calibri"/>
                <w:color w:val="000000"/>
              </w:rPr>
              <w:t>3.2.1.</w:t>
            </w:r>
            <w:r w:rsidR="00E61203">
              <w:rPr>
                <w:rFonts w:cs="Calibri"/>
                <w:color w:val="000000"/>
              </w:rPr>
              <w:t>6</w:t>
            </w:r>
          </w:p>
        </w:tc>
        <w:tc>
          <w:tcPr>
            <w:tcW w:w="4103" w:type="pct"/>
            <w:shd w:val="clear" w:color="auto" w:fill="auto"/>
            <w:tcMar>
              <w:top w:w="57" w:type="dxa"/>
              <w:left w:w="57" w:type="dxa"/>
              <w:bottom w:w="57" w:type="dxa"/>
              <w:right w:w="57" w:type="dxa"/>
            </w:tcMar>
            <w:vAlign w:val="center"/>
          </w:tcPr>
          <w:p w:rsidR="009D1EB4" w:rsidRPr="00A17643" w:rsidRDefault="009D1EB4" w:rsidP="00E61203">
            <w:pPr>
              <w:pStyle w:val="TabloSP"/>
              <w:rPr>
                <w:rFonts w:eastAsia="Times New Roman" w:cs="Times New Roman"/>
                <w:color w:val="000000" w:themeColor="text1"/>
              </w:rPr>
            </w:pPr>
            <w:r w:rsidRPr="00A17643">
              <w:rPr>
                <w:rFonts w:eastAsia="Times New Roman" w:cs="Times New Roman"/>
                <w:color w:val="000000" w:themeColor="text1"/>
              </w:rPr>
              <w:t xml:space="preserve">İkili eğitim </w:t>
            </w:r>
            <w:r w:rsidR="00E61203">
              <w:rPr>
                <w:rFonts w:eastAsia="Times New Roman" w:cs="Times New Roman"/>
                <w:color w:val="000000" w:themeColor="text1"/>
              </w:rPr>
              <w:t xml:space="preserve">yapan okullar yatırım planına </w:t>
            </w:r>
            <w:proofErr w:type="gramStart"/>
            <w:r w:rsidR="00E61203">
              <w:rPr>
                <w:rFonts w:eastAsia="Times New Roman" w:cs="Times New Roman"/>
                <w:color w:val="000000" w:themeColor="text1"/>
              </w:rPr>
              <w:t>dahil</w:t>
            </w:r>
            <w:proofErr w:type="gramEnd"/>
            <w:r w:rsidR="00E61203">
              <w:rPr>
                <w:rFonts w:eastAsia="Times New Roman" w:cs="Times New Roman"/>
                <w:color w:val="000000" w:themeColor="text1"/>
              </w:rPr>
              <w:t xml:space="preserve"> edilerek tekli eğitime geçiş sağlanacaktır.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E61203">
            <w:pPr>
              <w:pStyle w:val="TabloSP"/>
              <w:rPr>
                <w:rFonts w:cs="Calibri"/>
                <w:color w:val="000000"/>
              </w:rPr>
            </w:pPr>
            <w:r w:rsidRPr="00A17643">
              <w:rPr>
                <w:rFonts w:cs="Calibri"/>
                <w:color w:val="000000"/>
              </w:rPr>
              <w:t>3.2.1</w:t>
            </w:r>
            <w:r w:rsidR="00E61203">
              <w:rPr>
                <w:rFonts w:cs="Calibri"/>
                <w:color w:val="000000"/>
              </w:rPr>
              <w:t>.7</w:t>
            </w:r>
          </w:p>
        </w:tc>
        <w:tc>
          <w:tcPr>
            <w:tcW w:w="4103" w:type="pct"/>
            <w:shd w:val="clear" w:color="auto" w:fill="auto"/>
            <w:tcMar>
              <w:top w:w="57" w:type="dxa"/>
              <w:left w:w="57" w:type="dxa"/>
              <w:bottom w:w="57" w:type="dxa"/>
              <w:right w:w="57" w:type="dxa"/>
            </w:tcMar>
            <w:vAlign w:val="center"/>
          </w:tcPr>
          <w:p w:rsidR="009D1EB4" w:rsidRPr="00A17643" w:rsidRDefault="009D1EB4" w:rsidP="00E61203">
            <w:pPr>
              <w:pStyle w:val="TabloSP"/>
              <w:rPr>
                <w:rFonts w:eastAsia="Times New Roman" w:cs="Times New Roman"/>
                <w:color w:val="000000" w:themeColor="text1"/>
              </w:rPr>
            </w:pPr>
            <w:r w:rsidRPr="00A17643">
              <w:rPr>
                <w:rFonts w:eastAsia="Times New Roman" w:cs="Times New Roman"/>
                <w:color w:val="000000" w:themeColor="text1"/>
              </w:rPr>
              <w:t xml:space="preserve">Özel politika gerektiren grupların eğitim ve öğretime erişimlerine yönelik proje ve protokoller </w:t>
            </w:r>
            <w:r w:rsidR="00E61203">
              <w:rPr>
                <w:rFonts w:eastAsia="Times New Roman" w:cs="Times New Roman"/>
                <w:color w:val="000000" w:themeColor="text1"/>
              </w:rPr>
              <w:t>yürütülecektir.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57" w:type="dxa"/>
              <w:bottom w:w="57" w:type="dxa"/>
              <w:right w:w="57" w:type="dxa"/>
            </w:tcMar>
            <w:vAlign w:val="center"/>
          </w:tcPr>
          <w:p w:rsidR="009D1EB4" w:rsidRPr="00A17643" w:rsidRDefault="009D1EB4" w:rsidP="00E61203">
            <w:pPr>
              <w:pStyle w:val="TabloSP"/>
              <w:rPr>
                <w:rFonts w:cs="Calibri"/>
                <w:color w:val="000000"/>
              </w:rPr>
            </w:pPr>
            <w:r w:rsidRPr="00A17643">
              <w:rPr>
                <w:rFonts w:cs="Calibri"/>
                <w:color w:val="000000"/>
              </w:rPr>
              <w:t>3.2.1.</w:t>
            </w:r>
            <w:r w:rsidR="00E61203">
              <w:rPr>
                <w:rFonts w:cs="Calibri"/>
                <w:color w:val="000000"/>
              </w:rPr>
              <w:t>8</w:t>
            </w:r>
          </w:p>
        </w:tc>
        <w:tc>
          <w:tcPr>
            <w:tcW w:w="4103" w:type="pct"/>
            <w:shd w:val="clear" w:color="auto" w:fill="auto"/>
            <w:tcMar>
              <w:top w:w="57" w:type="dxa"/>
              <w:left w:w="57" w:type="dxa"/>
              <w:bottom w:w="57" w:type="dxa"/>
              <w:right w:w="57"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 xml:space="preserve">Okullaşma oranlarının düşük olduğu bölgelerde eğitimin önemi hakkında bilgilendirme ve </w:t>
            </w:r>
            <w:proofErr w:type="spellStart"/>
            <w:r w:rsidRPr="00A17643">
              <w:rPr>
                <w:rFonts w:eastAsia="Times New Roman" w:cs="Times New Roman"/>
                <w:color w:val="000000" w:themeColor="text1"/>
              </w:rPr>
              <w:t>farkındalık</w:t>
            </w:r>
            <w:proofErr w:type="spellEnd"/>
            <w:r w:rsidRPr="00A17643">
              <w:rPr>
                <w:rFonts w:eastAsia="Times New Roman" w:cs="Times New Roman"/>
                <w:color w:val="000000" w:themeColor="text1"/>
              </w:rPr>
              <w:t xml:space="preserve"> çalışmaları yapılacaktır.</w:t>
            </w:r>
          </w:p>
        </w:tc>
        <w:tc>
          <w:tcPr>
            <w:tcW w:w="506" w:type="pct"/>
            <w:shd w:val="clear" w:color="auto" w:fill="auto"/>
            <w:tcMar>
              <w:top w:w="57" w:type="dxa"/>
              <w:left w:w="57" w:type="dxa"/>
              <w:bottom w:w="57" w:type="dxa"/>
              <w:right w:w="57" w:type="dxa"/>
            </w:tcMar>
          </w:tcPr>
          <w:p w:rsidR="009D1EB4" w:rsidRPr="009D1EB4" w:rsidRDefault="009D1EB4">
            <w:pPr>
              <w:rPr>
                <w:sz w:val="20"/>
                <w:szCs w:val="20"/>
              </w:rPr>
            </w:pPr>
            <w:r w:rsidRPr="009D1EB4">
              <w:rPr>
                <w:sz w:val="20"/>
                <w:szCs w:val="20"/>
              </w:rPr>
              <w:t>TEŞM</w:t>
            </w:r>
          </w:p>
        </w:tc>
      </w:tr>
    </w:tbl>
    <w:p w:rsidR="009B234D" w:rsidRPr="00A17643" w:rsidRDefault="009B234D" w:rsidP="009B234D">
      <w:pPr>
        <w:rPr>
          <w:rFonts w:eastAsia="Times New Roman" w:cs="Times New Roman"/>
          <w:color w:val="000000" w:themeColor="text1"/>
          <w:sz w:val="20"/>
          <w:szCs w:val="20"/>
        </w:rPr>
      </w:pPr>
      <w:r w:rsidRPr="00A17643">
        <w:rPr>
          <w:rFonts w:eastAsia="Times New Roman" w:cs="Times New Roman"/>
          <w:color w:val="000000" w:themeColor="text1"/>
          <w:sz w:val="20"/>
          <w:szCs w:val="20"/>
        </w:rPr>
        <w:t xml:space="preserve"> </w:t>
      </w:r>
    </w:p>
    <w:p w:rsidR="005D12EA" w:rsidRDefault="005D12EA">
      <w:pPr>
        <w:spacing w:after="160"/>
        <w:jc w:val="left"/>
        <w:rPr>
          <w:rFonts w:eastAsia="Calibri" w:cs="Arial"/>
          <w:b/>
          <w:i/>
          <w:sz w:val="22"/>
          <w:szCs w:val="20"/>
        </w:rPr>
      </w:pPr>
      <w:r>
        <w:rPr>
          <w:rFonts w:eastAsia="Calibri" w:cs="Arial"/>
          <w:b/>
          <w:i/>
          <w:sz w:val="22"/>
          <w:szCs w:val="20"/>
        </w:rPr>
        <w:br w:type="page"/>
      </w:r>
    </w:p>
    <w:p w:rsidR="009B234D" w:rsidRPr="00E4771F" w:rsidRDefault="009B234D" w:rsidP="009B234D">
      <w:pPr>
        <w:rPr>
          <w:rFonts w:eastAsia="Calibri" w:cs="Arial"/>
          <w:b/>
          <w:i/>
          <w:sz w:val="22"/>
          <w:szCs w:val="20"/>
        </w:rPr>
      </w:pPr>
      <w:r w:rsidRPr="00E4771F">
        <w:rPr>
          <w:rFonts w:eastAsia="Calibri" w:cs="Arial"/>
          <w:b/>
          <w:i/>
          <w:sz w:val="22"/>
          <w:szCs w:val="20"/>
        </w:rPr>
        <w:lastRenderedPageBreak/>
        <w:t xml:space="preserve">Strateji 3.2.2: </w:t>
      </w:r>
      <w:r w:rsidR="00EB2DAB" w:rsidRPr="001320D2">
        <w:rPr>
          <w:rFonts w:eastAsia="Times New Roman" w:cs="Times New Roman"/>
          <w:b/>
          <w:color w:val="000000" w:themeColor="text1"/>
          <w:sz w:val="20"/>
          <w:szCs w:val="20"/>
        </w:rPr>
        <w:t>İlkokul ve ortaokulların gelişimsel açıdan yeniden yapılandırılması ile ilgili çalışmalar etkili uygulanacak, tasarım ve beceri atölyelerinin kurulması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13"/>
        <w:gridCol w:w="12729"/>
        <w:gridCol w:w="1570"/>
      </w:tblGrid>
      <w:tr w:rsidR="009B234D" w:rsidRPr="00780C2B" w:rsidTr="009B234D">
        <w:trPr>
          <w:trHeight w:val="340"/>
        </w:trPr>
        <w:tc>
          <w:tcPr>
            <w:tcW w:w="391" w:type="pct"/>
            <w:shd w:val="clear" w:color="auto" w:fill="A8D08D" w:themeFill="accent6" w:themeFillTint="99"/>
            <w:tcMar>
              <w:top w:w="57" w:type="dxa"/>
              <w:left w:w="57" w:type="dxa"/>
              <w:bottom w:w="57" w:type="dxa"/>
              <w:right w:w="57" w:type="dxa"/>
            </w:tcMar>
            <w:vAlign w:val="center"/>
          </w:tcPr>
          <w:p w:rsidR="009B234D" w:rsidRPr="00780C2B" w:rsidRDefault="009B234D" w:rsidP="009B234D">
            <w:pPr>
              <w:pStyle w:val="TabloSP"/>
              <w:rPr>
                <w:rFonts w:asciiTheme="minorHAnsi" w:eastAsia="Times New Roman" w:hAnsiTheme="minorHAnsi" w:cs="Times New Roman"/>
                <w:color w:val="000000" w:themeColor="text1"/>
              </w:rPr>
            </w:pPr>
            <w:r w:rsidRPr="00780C2B">
              <w:rPr>
                <w:rFonts w:asciiTheme="minorHAnsi" w:hAnsiTheme="minorHAnsi"/>
              </w:rPr>
              <w:t>Eylem No</w:t>
            </w:r>
          </w:p>
        </w:tc>
        <w:tc>
          <w:tcPr>
            <w:tcW w:w="4103" w:type="pct"/>
            <w:shd w:val="clear" w:color="auto" w:fill="A8D08D" w:themeFill="accent6" w:themeFillTint="99"/>
            <w:tcMar>
              <w:top w:w="57" w:type="dxa"/>
              <w:left w:w="57" w:type="dxa"/>
              <w:bottom w:w="57" w:type="dxa"/>
              <w:right w:w="57" w:type="dxa"/>
            </w:tcMar>
            <w:vAlign w:val="center"/>
          </w:tcPr>
          <w:p w:rsidR="009B234D" w:rsidRPr="00780C2B" w:rsidRDefault="009B234D" w:rsidP="009B234D">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Yapılacak Çalışma</w:t>
            </w:r>
          </w:p>
        </w:tc>
        <w:tc>
          <w:tcPr>
            <w:tcW w:w="506" w:type="pct"/>
            <w:shd w:val="clear" w:color="auto" w:fill="A8D08D" w:themeFill="accent6" w:themeFillTint="99"/>
            <w:tcMar>
              <w:top w:w="57" w:type="dxa"/>
              <w:left w:w="57" w:type="dxa"/>
              <w:bottom w:w="57" w:type="dxa"/>
              <w:right w:w="57" w:type="dxa"/>
            </w:tcMar>
            <w:vAlign w:val="center"/>
          </w:tcPr>
          <w:p w:rsidR="009B234D" w:rsidRPr="00780C2B" w:rsidRDefault="009B234D" w:rsidP="009B234D">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Eylem Sorumlusu</w:t>
            </w:r>
          </w:p>
        </w:tc>
      </w:tr>
      <w:tr w:rsidR="009D1EB4" w:rsidRPr="00780C2B" w:rsidTr="00293FC6">
        <w:trPr>
          <w:trHeight w:val="340"/>
        </w:trPr>
        <w:tc>
          <w:tcPr>
            <w:tcW w:w="391" w:type="pct"/>
            <w:shd w:val="clear" w:color="auto" w:fill="auto"/>
            <w:tcMar>
              <w:top w:w="57" w:type="dxa"/>
              <w:left w:w="57" w:type="dxa"/>
              <w:bottom w:w="57" w:type="dxa"/>
              <w:right w:w="57" w:type="dxa"/>
            </w:tcMar>
          </w:tcPr>
          <w:p w:rsidR="009D1EB4" w:rsidRPr="00780C2B" w:rsidRDefault="009D1EB4" w:rsidP="009B234D">
            <w:pPr>
              <w:pStyle w:val="TabloSP"/>
              <w:rPr>
                <w:rFonts w:asciiTheme="minorHAnsi" w:hAnsiTheme="minorHAnsi"/>
              </w:rPr>
            </w:pPr>
            <w:r w:rsidRPr="00780C2B">
              <w:rPr>
                <w:rFonts w:asciiTheme="minorHAnsi" w:hAnsiTheme="minorHAnsi" w:cs="Calibri"/>
                <w:color w:val="000000"/>
              </w:rPr>
              <w:t>3.2.2.</w:t>
            </w:r>
            <w:r w:rsidR="00780C2B" w:rsidRPr="00780C2B">
              <w:rPr>
                <w:rFonts w:asciiTheme="minorHAnsi" w:hAnsiTheme="minorHAnsi" w:cs="Calibri"/>
                <w:color w:val="000000"/>
              </w:rPr>
              <w:t>1</w:t>
            </w:r>
          </w:p>
        </w:tc>
        <w:tc>
          <w:tcPr>
            <w:tcW w:w="4103" w:type="pct"/>
            <w:shd w:val="clear" w:color="auto" w:fill="auto"/>
            <w:tcMar>
              <w:top w:w="57" w:type="dxa"/>
              <w:left w:w="57" w:type="dxa"/>
              <w:bottom w:w="57" w:type="dxa"/>
              <w:right w:w="57" w:type="dxa"/>
            </w:tcMar>
            <w:vAlign w:val="center"/>
          </w:tcPr>
          <w:p w:rsidR="009D1EB4" w:rsidRPr="00780C2B" w:rsidRDefault="0077147F" w:rsidP="0077147F">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 xml:space="preserve">Bakanlık tarafından </w:t>
            </w:r>
            <w:r w:rsidR="009D1EB4" w:rsidRPr="00780C2B">
              <w:rPr>
                <w:rFonts w:asciiTheme="minorHAnsi" w:eastAsia="Times New Roman" w:hAnsiTheme="minorHAnsi" w:cs="Times New Roman"/>
                <w:color w:val="000000" w:themeColor="text1"/>
              </w:rPr>
              <w:t>İlkokul ve ortaokullarda çocuğun bütüncül gelişimi esas alınarak hafifletilip yeniden yapılandırılacak</w:t>
            </w:r>
            <w:r w:rsidRPr="00780C2B">
              <w:rPr>
                <w:rFonts w:asciiTheme="minorHAnsi" w:eastAsia="Times New Roman" w:hAnsiTheme="minorHAnsi" w:cs="Times New Roman"/>
                <w:color w:val="000000" w:themeColor="text1"/>
              </w:rPr>
              <w:t xml:space="preserve"> olan ders sayısı ve ders çizelgesi uygulanacaktır.</w:t>
            </w:r>
          </w:p>
        </w:tc>
        <w:tc>
          <w:tcPr>
            <w:tcW w:w="506" w:type="pct"/>
            <w:shd w:val="clear" w:color="auto" w:fill="auto"/>
            <w:tcMar>
              <w:top w:w="57" w:type="dxa"/>
              <w:left w:w="57" w:type="dxa"/>
              <w:bottom w:w="57" w:type="dxa"/>
              <w:right w:w="57" w:type="dxa"/>
            </w:tcMar>
          </w:tcPr>
          <w:p w:rsidR="009D1EB4" w:rsidRPr="00780C2B" w:rsidRDefault="009D1EB4">
            <w:pPr>
              <w:rPr>
                <w:rFonts w:asciiTheme="minorHAnsi" w:hAnsiTheme="minorHAnsi"/>
                <w:sz w:val="20"/>
                <w:szCs w:val="20"/>
              </w:rPr>
            </w:pPr>
            <w:r w:rsidRPr="00780C2B">
              <w:rPr>
                <w:rFonts w:asciiTheme="minorHAnsi" w:hAnsiTheme="minorHAnsi"/>
                <w:sz w:val="20"/>
                <w:szCs w:val="20"/>
              </w:rPr>
              <w:t>TEŞM</w:t>
            </w:r>
          </w:p>
        </w:tc>
      </w:tr>
      <w:tr w:rsidR="009D1EB4" w:rsidRPr="00780C2B" w:rsidTr="00293FC6">
        <w:trPr>
          <w:trHeight w:val="340"/>
        </w:trPr>
        <w:tc>
          <w:tcPr>
            <w:tcW w:w="391" w:type="pct"/>
            <w:shd w:val="clear" w:color="auto" w:fill="auto"/>
            <w:tcMar>
              <w:top w:w="57" w:type="dxa"/>
              <w:left w:w="57" w:type="dxa"/>
              <w:bottom w:w="57" w:type="dxa"/>
              <w:right w:w="57" w:type="dxa"/>
            </w:tcMar>
          </w:tcPr>
          <w:p w:rsidR="009D1EB4" w:rsidRPr="00780C2B" w:rsidRDefault="009D1EB4" w:rsidP="009B234D">
            <w:pPr>
              <w:pStyle w:val="TabloSP"/>
              <w:rPr>
                <w:rFonts w:asciiTheme="minorHAnsi" w:hAnsiTheme="minorHAnsi"/>
              </w:rPr>
            </w:pPr>
            <w:r w:rsidRPr="00780C2B">
              <w:rPr>
                <w:rFonts w:asciiTheme="minorHAnsi" w:hAnsiTheme="minorHAnsi" w:cs="Calibri"/>
                <w:color w:val="000000"/>
              </w:rPr>
              <w:t>3.2.2.</w:t>
            </w:r>
            <w:r w:rsidR="00780C2B" w:rsidRPr="00780C2B">
              <w:rPr>
                <w:rFonts w:asciiTheme="minorHAnsi" w:hAnsiTheme="minorHAnsi" w:cs="Calibri"/>
                <w:color w:val="000000"/>
              </w:rPr>
              <w:t>2</w:t>
            </w:r>
          </w:p>
        </w:tc>
        <w:tc>
          <w:tcPr>
            <w:tcW w:w="4103" w:type="pct"/>
            <w:shd w:val="clear" w:color="auto" w:fill="auto"/>
            <w:tcMar>
              <w:top w:w="57" w:type="dxa"/>
              <w:left w:w="57" w:type="dxa"/>
              <w:bottom w:w="57" w:type="dxa"/>
              <w:right w:w="57" w:type="dxa"/>
            </w:tcMar>
            <w:vAlign w:val="center"/>
          </w:tcPr>
          <w:p w:rsidR="009D1EB4" w:rsidRPr="00780C2B" w:rsidRDefault="0077147F" w:rsidP="0077147F">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Bakanlık tarafından t</w:t>
            </w:r>
            <w:r w:rsidR="009D1EB4" w:rsidRPr="00780C2B">
              <w:rPr>
                <w:rFonts w:asciiTheme="minorHAnsi" w:eastAsia="Times New Roman" w:hAnsiTheme="minorHAnsi" w:cs="Times New Roman"/>
                <w:color w:val="000000" w:themeColor="text1"/>
              </w:rPr>
              <w:t>üm temel eğitim kurumlarında çocukların düşünsel, duygusal ve fiziksel ihtiyaçlarını destekle</w:t>
            </w:r>
            <w:r w:rsidRPr="00780C2B">
              <w:rPr>
                <w:rFonts w:asciiTheme="minorHAnsi" w:eastAsia="Times New Roman" w:hAnsiTheme="minorHAnsi" w:cs="Times New Roman"/>
                <w:color w:val="000000" w:themeColor="text1"/>
              </w:rPr>
              <w:t xml:space="preserve">mek için kurulacak </w:t>
            </w:r>
            <w:proofErr w:type="gramStart"/>
            <w:r w:rsidRPr="00780C2B">
              <w:rPr>
                <w:rFonts w:asciiTheme="minorHAnsi" w:eastAsia="Times New Roman" w:hAnsiTheme="minorHAnsi" w:cs="Times New Roman"/>
                <w:color w:val="000000" w:themeColor="text1"/>
              </w:rPr>
              <w:t xml:space="preserve">olan </w:t>
            </w:r>
            <w:r w:rsidR="009D1EB4" w:rsidRPr="00780C2B">
              <w:rPr>
                <w:rFonts w:asciiTheme="minorHAnsi" w:eastAsia="Times New Roman" w:hAnsiTheme="minorHAnsi" w:cs="Times New Roman"/>
                <w:color w:val="000000" w:themeColor="text1"/>
              </w:rPr>
              <w:t xml:space="preserve"> tasarım</w:t>
            </w:r>
            <w:proofErr w:type="gramEnd"/>
            <w:r w:rsidR="009D1EB4" w:rsidRPr="00780C2B">
              <w:rPr>
                <w:rFonts w:asciiTheme="minorHAnsi" w:eastAsia="Times New Roman" w:hAnsiTheme="minorHAnsi" w:cs="Times New Roman"/>
                <w:color w:val="000000" w:themeColor="text1"/>
              </w:rPr>
              <w:t>-beceri atölyeleri</w:t>
            </w:r>
            <w:r w:rsidRPr="00780C2B">
              <w:rPr>
                <w:rFonts w:asciiTheme="minorHAnsi" w:eastAsia="Times New Roman" w:hAnsiTheme="minorHAnsi" w:cs="Times New Roman"/>
                <w:color w:val="000000" w:themeColor="text1"/>
              </w:rPr>
              <w:t>nin</w:t>
            </w:r>
            <w:r w:rsidR="009D1EB4" w:rsidRPr="00780C2B">
              <w:rPr>
                <w:rFonts w:asciiTheme="minorHAnsi" w:eastAsia="Times New Roman" w:hAnsiTheme="minorHAnsi" w:cs="Times New Roman"/>
                <w:color w:val="000000" w:themeColor="text1"/>
              </w:rPr>
              <w:t xml:space="preserve"> </w:t>
            </w:r>
            <w:r w:rsidRPr="00780C2B">
              <w:rPr>
                <w:rFonts w:asciiTheme="minorHAnsi" w:eastAsia="Times New Roman" w:hAnsiTheme="minorHAnsi" w:cs="Times New Roman"/>
                <w:color w:val="000000" w:themeColor="text1"/>
              </w:rPr>
              <w:t>işlemleri yürütülecektir.</w:t>
            </w:r>
          </w:p>
        </w:tc>
        <w:tc>
          <w:tcPr>
            <w:tcW w:w="506" w:type="pct"/>
            <w:shd w:val="clear" w:color="auto" w:fill="auto"/>
            <w:tcMar>
              <w:top w:w="57" w:type="dxa"/>
              <w:left w:w="57" w:type="dxa"/>
              <w:bottom w:w="57" w:type="dxa"/>
              <w:right w:w="57" w:type="dxa"/>
            </w:tcMar>
          </w:tcPr>
          <w:p w:rsidR="009D1EB4" w:rsidRPr="00780C2B" w:rsidRDefault="009D1EB4">
            <w:pPr>
              <w:rPr>
                <w:rFonts w:asciiTheme="minorHAnsi" w:hAnsiTheme="minorHAnsi"/>
                <w:sz w:val="20"/>
                <w:szCs w:val="20"/>
              </w:rPr>
            </w:pPr>
            <w:r w:rsidRPr="00780C2B">
              <w:rPr>
                <w:rFonts w:asciiTheme="minorHAnsi" w:hAnsiTheme="minorHAnsi"/>
                <w:sz w:val="20"/>
                <w:szCs w:val="20"/>
              </w:rPr>
              <w:t>TEŞM</w:t>
            </w:r>
          </w:p>
        </w:tc>
      </w:tr>
      <w:tr w:rsidR="009D1EB4" w:rsidRPr="00780C2B" w:rsidTr="00293FC6">
        <w:trPr>
          <w:trHeight w:val="340"/>
        </w:trPr>
        <w:tc>
          <w:tcPr>
            <w:tcW w:w="391" w:type="pct"/>
            <w:shd w:val="clear" w:color="auto" w:fill="auto"/>
            <w:tcMar>
              <w:top w:w="57" w:type="dxa"/>
              <w:left w:w="57" w:type="dxa"/>
              <w:bottom w:w="57" w:type="dxa"/>
              <w:right w:w="57" w:type="dxa"/>
            </w:tcMar>
          </w:tcPr>
          <w:p w:rsidR="009D1EB4" w:rsidRPr="00780C2B" w:rsidRDefault="009D1EB4" w:rsidP="009B234D">
            <w:pPr>
              <w:pStyle w:val="TabloSP"/>
              <w:rPr>
                <w:rFonts w:asciiTheme="minorHAnsi" w:hAnsiTheme="minorHAnsi"/>
              </w:rPr>
            </w:pPr>
            <w:r w:rsidRPr="00780C2B">
              <w:rPr>
                <w:rFonts w:asciiTheme="minorHAnsi" w:hAnsiTheme="minorHAnsi" w:cs="Calibri"/>
                <w:color w:val="000000"/>
              </w:rPr>
              <w:t>3.2.2.</w:t>
            </w:r>
            <w:r w:rsidR="00780C2B" w:rsidRPr="00780C2B">
              <w:rPr>
                <w:rFonts w:asciiTheme="minorHAnsi" w:hAnsiTheme="minorHAnsi" w:cs="Calibri"/>
                <w:color w:val="000000"/>
              </w:rPr>
              <w:t>3</w:t>
            </w:r>
          </w:p>
        </w:tc>
        <w:tc>
          <w:tcPr>
            <w:tcW w:w="4103" w:type="pct"/>
            <w:shd w:val="clear" w:color="auto" w:fill="auto"/>
            <w:tcMar>
              <w:top w:w="57" w:type="dxa"/>
              <w:left w:w="57" w:type="dxa"/>
              <w:bottom w:w="57" w:type="dxa"/>
              <w:right w:w="57" w:type="dxa"/>
            </w:tcMar>
            <w:vAlign w:val="center"/>
          </w:tcPr>
          <w:p w:rsidR="009D1EB4" w:rsidRPr="00780C2B" w:rsidRDefault="009D1EB4" w:rsidP="009B234D">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Okul ve eğitim ortamı öğrenciler için daha çekici bir mekân haline getirilecek, öğrencilerin kişisel, sosyal, sportif ve kültürel ihtiyaçlarına cevap verecek şekilde geliştirilecektir.</w:t>
            </w:r>
          </w:p>
        </w:tc>
        <w:tc>
          <w:tcPr>
            <w:tcW w:w="506" w:type="pct"/>
            <w:shd w:val="clear" w:color="auto" w:fill="auto"/>
            <w:tcMar>
              <w:top w:w="57" w:type="dxa"/>
              <w:left w:w="57" w:type="dxa"/>
              <w:bottom w:w="57" w:type="dxa"/>
              <w:right w:w="57" w:type="dxa"/>
            </w:tcMar>
          </w:tcPr>
          <w:p w:rsidR="009D1EB4" w:rsidRPr="00780C2B" w:rsidRDefault="009D1EB4">
            <w:pPr>
              <w:rPr>
                <w:rFonts w:asciiTheme="minorHAnsi" w:hAnsiTheme="minorHAnsi"/>
                <w:sz w:val="20"/>
                <w:szCs w:val="20"/>
              </w:rPr>
            </w:pPr>
            <w:r w:rsidRPr="00780C2B">
              <w:rPr>
                <w:rFonts w:asciiTheme="minorHAnsi" w:hAnsiTheme="minorHAnsi"/>
                <w:sz w:val="20"/>
                <w:szCs w:val="20"/>
              </w:rPr>
              <w:t>TEŞM</w:t>
            </w:r>
          </w:p>
        </w:tc>
      </w:tr>
      <w:tr w:rsidR="00D400F3" w:rsidRPr="00780C2B" w:rsidTr="00293FC6">
        <w:trPr>
          <w:trHeight w:val="340"/>
        </w:trPr>
        <w:tc>
          <w:tcPr>
            <w:tcW w:w="391" w:type="pct"/>
            <w:shd w:val="clear" w:color="auto" w:fill="auto"/>
            <w:tcMar>
              <w:top w:w="57" w:type="dxa"/>
              <w:left w:w="57" w:type="dxa"/>
              <w:bottom w:w="57" w:type="dxa"/>
              <w:right w:w="57" w:type="dxa"/>
            </w:tcMar>
          </w:tcPr>
          <w:p w:rsidR="00D400F3" w:rsidRPr="00146AAC" w:rsidRDefault="00DE05A0" w:rsidP="0043259A">
            <w:pPr>
              <w:pStyle w:val="TabloSP"/>
              <w:rPr>
                <w:rFonts w:asciiTheme="minorHAnsi" w:hAnsiTheme="minorHAnsi" w:cs="Calibri"/>
                <w:color w:val="000000"/>
              </w:rPr>
            </w:pPr>
            <w:r w:rsidRPr="00146AAC">
              <w:rPr>
                <w:rFonts w:asciiTheme="minorHAnsi" w:hAnsiTheme="minorHAnsi" w:cs="Calibri"/>
                <w:color w:val="000000"/>
              </w:rPr>
              <w:t>3.2.2.4</w:t>
            </w:r>
          </w:p>
        </w:tc>
        <w:tc>
          <w:tcPr>
            <w:tcW w:w="4103" w:type="pct"/>
            <w:shd w:val="clear" w:color="auto" w:fill="auto"/>
            <w:tcMar>
              <w:top w:w="57" w:type="dxa"/>
              <w:left w:w="57" w:type="dxa"/>
              <w:bottom w:w="57" w:type="dxa"/>
              <w:right w:w="57" w:type="dxa"/>
            </w:tcMar>
            <w:vAlign w:val="center"/>
          </w:tcPr>
          <w:p w:rsidR="00D400F3" w:rsidRPr="00780C2B" w:rsidRDefault="00D400F3" w:rsidP="00D400F3">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İlkokullarda not yerine çocukların gelişimsel özellikleri dikkate alınarak kurulacak olan çok yönlü değerlendirme sistemi etkin uygulanacaktır.</w:t>
            </w:r>
          </w:p>
        </w:tc>
        <w:tc>
          <w:tcPr>
            <w:tcW w:w="506" w:type="pct"/>
            <w:shd w:val="clear" w:color="auto" w:fill="auto"/>
            <w:tcMar>
              <w:top w:w="57" w:type="dxa"/>
              <w:left w:w="57" w:type="dxa"/>
              <w:bottom w:w="57" w:type="dxa"/>
              <w:right w:w="57" w:type="dxa"/>
            </w:tcMar>
          </w:tcPr>
          <w:p w:rsidR="00D400F3" w:rsidRPr="00780C2B" w:rsidRDefault="004F62C0">
            <w:pPr>
              <w:rPr>
                <w:rFonts w:asciiTheme="minorHAnsi" w:hAnsiTheme="minorHAnsi"/>
                <w:sz w:val="20"/>
                <w:szCs w:val="20"/>
              </w:rPr>
            </w:pPr>
            <w:r w:rsidRPr="00780C2B">
              <w:rPr>
                <w:rFonts w:asciiTheme="minorHAnsi" w:hAnsiTheme="minorHAnsi"/>
                <w:sz w:val="20"/>
                <w:szCs w:val="20"/>
              </w:rPr>
              <w:t>TEŞM</w:t>
            </w:r>
          </w:p>
        </w:tc>
      </w:tr>
      <w:tr w:rsidR="009D1EB4" w:rsidRPr="00780C2B" w:rsidTr="00293FC6">
        <w:trPr>
          <w:trHeight w:val="340"/>
        </w:trPr>
        <w:tc>
          <w:tcPr>
            <w:tcW w:w="391" w:type="pct"/>
            <w:shd w:val="clear" w:color="auto" w:fill="auto"/>
            <w:tcMar>
              <w:top w:w="57" w:type="dxa"/>
              <w:left w:w="57" w:type="dxa"/>
              <w:bottom w:w="57" w:type="dxa"/>
              <w:right w:w="57" w:type="dxa"/>
            </w:tcMar>
          </w:tcPr>
          <w:p w:rsidR="009D1EB4" w:rsidRPr="00780C2B" w:rsidRDefault="009D1EB4" w:rsidP="0043259A">
            <w:pPr>
              <w:pStyle w:val="TabloSP"/>
              <w:rPr>
                <w:rFonts w:asciiTheme="minorHAnsi" w:hAnsiTheme="minorHAnsi"/>
              </w:rPr>
            </w:pPr>
            <w:r w:rsidRPr="00780C2B">
              <w:rPr>
                <w:rFonts w:asciiTheme="minorHAnsi" w:hAnsiTheme="minorHAnsi" w:cs="Calibri"/>
                <w:color w:val="000000"/>
              </w:rPr>
              <w:t>3.2.2.</w:t>
            </w:r>
            <w:r w:rsidR="00780C2B" w:rsidRPr="00780C2B">
              <w:rPr>
                <w:rFonts w:asciiTheme="minorHAnsi" w:hAnsiTheme="minorHAnsi" w:cs="Calibri"/>
                <w:color w:val="000000"/>
              </w:rPr>
              <w:t>5</w:t>
            </w:r>
          </w:p>
        </w:tc>
        <w:tc>
          <w:tcPr>
            <w:tcW w:w="4103" w:type="pct"/>
            <w:shd w:val="clear" w:color="auto" w:fill="auto"/>
            <w:tcMar>
              <w:top w:w="57" w:type="dxa"/>
              <w:left w:w="57" w:type="dxa"/>
              <w:bottom w:w="57" w:type="dxa"/>
              <w:right w:w="57" w:type="dxa"/>
            </w:tcMar>
            <w:vAlign w:val="center"/>
          </w:tcPr>
          <w:p w:rsidR="009D1EB4" w:rsidRPr="00780C2B" w:rsidRDefault="009D1EB4" w:rsidP="009B234D">
            <w:pPr>
              <w:pStyle w:val="TabloSP"/>
              <w:rPr>
                <w:rFonts w:asciiTheme="minorHAnsi" w:eastAsia="Times New Roman" w:hAnsiTheme="minorHAnsi" w:cs="Times New Roman"/>
                <w:color w:val="000000" w:themeColor="text1"/>
              </w:rPr>
            </w:pPr>
            <w:r w:rsidRPr="00780C2B">
              <w:rPr>
                <w:rFonts w:asciiTheme="minorHAnsi" w:eastAsia="Times New Roman" w:hAnsiTheme="minorHAnsi" w:cs="Times New Roman"/>
                <w:color w:val="000000" w:themeColor="text1"/>
              </w:rPr>
              <w:t>Öğrencilerin Türkçeyi doğru ve düzgün kullanmalarını sağlamak için çalışmalar yapılacaktır.</w:t>
            </w:r>
          </w:p>
        </w:tc>
        <w:tc>
          <w:tcPr>
            <w:tcW w:w="506" w:type="pct"/>
            <w:shd w:val="clear" w:color="auto" w:fill="auto"/>
            <w:tcMar>
              <w:top w:w="57" w:type="dxa"/>
              <w:left w:w="57" w:type="dxa"/>
              <w:bottom w:w="57" w:type="dxa"/>
              <w:right w:w="57" w:type="dxa"/>
            </w:tcMar>
          </w:tcPr>
          <w:p w:rsidR="009D1EB4" w:rsidRPr="00780C2B" w:rsidRDefault="009D1EB4">
            <w:pPr>
              <w:rPr>
                <w:rFonts w:asciiTheme="minorHAnsi" w:hAnsiTheme="minorHAnsi"/>
                <w:sz w:val="20"/>
                <w:szCs w:val="20"/>
              </w:rPr>
            </w:pPr>
            <w:r w:rsidRPr="00780C2B">
              <w:rPr>
                <w:rFonts w:asciiTheme="minorHAnsi" w:hAnsiTheme="minorHAnsi"/>
                <w:sz w:val="20"/>
                <w:szCs w:val="20"/>
              </w:rPr>
              <w:t>TEŞM</w:t>
            </w:r>
          </w:p>
        </w:tc>
      </w:tr>
    </w:tbl>
    <w:p w:rsidR="009B234D" w:rsidRPr="00A0652D" w:rsidRDefault="009B234D" w:rsidP="00A0652D">
      <w:pPr>
        <w:ind w:left="426"/>
        <w:rPr>
          <w:rFonts w:eastAsia="Calibri" w:cs="Arial"/>
        </w:rPr>
      </w:pPr>
    </w:p>
    <w:p w:rsidR="005D12EA" w:rsidRDefault="005D12EA">
      <w:pPr>
        <w:spacing w:after="160"/>
        <w:jc w:val="left"/>
        <w:rPr>
          <w:rFonts w:eastAsia="Calibri" w:cs="Arial"/>
        </w:rPr>
      </w:pPr>
      <w:r>
        <w:rPr>
          <w:rFonts w:eastAsia="Calibri" w:cs="Arial"/>
        </w:rPr>
        <w:br w:type="page"/>
      </w:r>
    </w:p>
    <w:p w:rsidR="00A0652D" w:rsidRPr="005D12EA" w:rsidRDefault="00A0652D" w:rsidP="00A0652D">
      <w:pPr>
        <w:ind w:left="426"/>
        <w:rPr>
          <w:rFonts w:eastAsia="Calibri" w:cs="Arial"/>
          <w:sz w:val="22"/>
        </w:rPr>
      </w:pPr>
      <w:r w:rsidRPr="005D12EA">
        <w:rPr>
          <w:rFonts w:eastAsia="Calibri" w:cs="Arial"/>
          <w:sz w:val="22"/>
        </w:rPr>
        <w:lastRenderedPageBreak/>
        <w:t xml:space="preserve">Hedef </w:t>
      </w:r>
      <w:proofErr w:type="gramStart"/>
      <w:r w:rsidRPr="005D12EA">
        <w:rPr>
          <w:rFonts w:eastAsia="Calibri" w:cs="Arial"/>
          <w:sz w:val="22"/>
        </w:rPr>
        <w:t>3.3</w:t>
      </w:r>
      <w:proofErr w:type="gramEnd"/>
      <w:r w:rsidRPr="005D12EA">
        <w:rPr>
          <w:rFonts w:eastAsia="Calibri" w:cs="Arial"/>
          <w:sz w:val="22"/>
        </w:rPr>
        <w:t xml:space="preserve">: </w:t>
      </w:r>
      <w:r w:rsidR="00DD055D" w:rsidRPr="005D12EA">
        <w:rPr>
          <w:b/>
          <w:sz w:val="22"/>
        </w:rPr>
        <w:t>Temel eğitimde okulların niteliğini artıracak yenilikçi uygulamalara yer verilecektir</w:t>
      </w:r>
      <w:r w:rsidRPr="005D12EA">
        <w:rPr>
          <w:rFonts w:eastAsia="Calibri" w:cs="Arial"/>
          <w:sz w:val="22"/>
        </w:rPr>
        <w:t>.</w:t>
      </w:r>
    </w:p>
    <w:p w:rsidR="009B234D" w:rsidRPr="00E4771F" w:rsidRDefault="009B234D" w:rsidP="009B234D">
      <w:pPr>
        <w:rPr>
          <w:rFonts w:eastAsia="Calibri" w:cs="Arial"/>
          <w:b/>
          <w:i/>
          <w:sz w:val="22"/>
          <w:szCs w:val="20"/>
        </w:rPr>
      </w:pPr>
      <w:r w:rsidRPr="00E4771F">
        <w:rPr>
          <w:rFonts w:eastAsia="Calibri" w:cs="Arial"/>
          <w:b/>
          <w:i/>
          <w:sz w:val="22"/>
          <w:szCs w:val="20"/>
        </w:rPr>
        <w:t>Strateji 3.3.1: Temel eğitimde yenilikçi uygulamalara imkân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19"/>
        <w:gridCol w:w="12800"/>
        <w:gridCol w:w="1579"/>
      </w:tblGrid>
      <w:tr w:rsidR="009B234D" w:rsidRPr="00A17643" w:rsidTr="009B234D">
        <w:trPr>
          <w:trHeight w:val="340"/>
        </w:trPr>
        <w:tc>
          <w:tcPr>
            <w:tcW w:w="391" w:type="pct"/>
            <w:shd w:val="clear" w:color="auto" w:fill="A8D08D" w:themeFill="accent6" w:themeFillTint="99"/>
            <w:tcMar>
              <w:top w:w="57" w:type="dxa"/>
              <w:left w:w="100" w:type="dxa"/>
              <w:bottom w:w="57" w:type="dxa"/>
              <w:right w:w="100" w:type="dxa"/>
            </w:tcMar>
            <w:vAlign w:val="center"/>
          </w:tcPr>
          <w:p w:rsidR="009B234D" w:rsidRPr="00A17643" w:rsidRDefault="009B234D" w:rsidP="009B234D">
            <w:pPr>
              <w:pStyle w:val="TabloSP"/>
              <w:rPr>
                <w:rFonts w:eastAsia="Times New Roman" w:cs="Times New Roman"/>
                <w:color w:val="000000" w:themeColor="text1"/>
              </w:rPr>
            </w:pPr>
            <w:r w:rsidRPr="00A17643">
              <w:t>Eylem No</w:t>
            </w:r>
          </w:p>
        </w:tc>
        <w:tc>
          <w:tcPr>
            <w:tcW w:w="4103" w:type="pct"/>
            <w:shd w:val="clear" w:color="auto" w:fill="A8D08D" w:themeFill="accent6" w:themeFillTint="99"/>
            <w:tcMar>
              <w:top w:w="57" w:type="dxa"/>
              <w:left w:w="100" w:type="dxa"/>
              <w:bottom w:w="57" w:type="dxa"/>
              <w:right w:w="100" w:type="dxa"/>
            </w:tcMar>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6" w:type="pct"/>
            <w:shd w:val="clear" w:color="auto" w:fill="A8D08D" w:themeFill="accent6" w:themeFillTint="99"/>
            <w:tcMar>
              <w:top w:w="57" w:type="dxa"/>
              <w:left w:w="100" w:type="dxa"/>
              <w:bottom w:w="57" w:type="dxa"/>
              <w:right w:w="100" w:type="dxa"/>
            </w:tcMar>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3.3.1.1</w:t>
            </w:r>
          </w:p>
        </w:tc>
        <w:tc>
          <w:tcPr>
            <w:tcW w:w="4103" w:type="pct"/>
            <w:shd w:val="clear" w:color="auto" w:fill="auto"/>
            <w:tcMar>
              <w:top w:w="57" w:type="dxa"/>
              <w:left w:w="100" w:type="dxa"/>
              <w:bottom w:w="57"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3.3.1.2</w:t>
            </w:r>
          </w:p>
        </w:tc>
        <w:tc>
          <w:tcPr>
            <w:tcW w:w="4103" w:type="pct"/>
            <w:shd w:val="clear" w:color="auto" w:fill="auto"/>
            <w:tcMar>
              <w:top w:w="57" w:type="dxa"/>
              <w:left w:w="100" w:type="dxa"/>
              <w:bottom w:w="57"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Okulların, bölgelerindeki bilim merkezleri ve müzeleri, sanat merkezleri, teknoparklar ve üniversitelerle iş birlikleri artırılacaktır.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3.3.1.3</w:t>
            </w:r>
          </w:p>
        </w:tc>
        <w:tc>
          <w:tcPr>
            <w:tcW w:w="4103" w:type="pct"/>
            <w:shd w:val="clear" w:color="auto" w:fill="auto"/>
            <w:tcMar>
              <w:top w:w="57" w:type="dxa"/>
              <w:left w:w="100" w:type="dxa"/>
              <w:bottom w:w="57"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Yatılı okulların imkânlarından faydalanılarak çocukların yaz dönemlerinde bölgesel değişim programlarına katılması sağlanacaktır.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3.3.1.4</w:t>
            </w:r>
          </w:p>
        </w:tc>
        <w:tc>
          <w:tcPr>
            <w:tcW w:w="4103" w:type="pct"/>
            <w:shd w:val="clear" w:color="auto" w:fill="auto"/>
            <w:tcMar>
              <w:top w:w="57" w:type="dxa"/>
              <w:left w:w="100" w:type="dxa"/>
              <w:bottom w:w="57" w:type="dxa"/>
              <w:right w:w="100" w:type="dxa"/>
            </w:tcMar>
          </w:tcPr>
          <w:p w:rsidR="009D1EB4" w:rsidRPr="00A17643" w:rsidRDefault="009D1EB4" w:rsidP="00CC56CF">
            <w:pPr>
              <w:pStyle w:val="TabloSP"/>
              <w:rPr>
                <w:rFonts w:eastAsia="Times New Roman" w:cs="Times New Roman"/>
                <w:color w:val="000000" w:themeColor="text1"/>
              </w:rPr>
            </w:pPr>
            <w:r w:rsidRPr="00A17643">
              <w:rPr>
                <w:rFonts w:eastAsia="Times New Roman" w:cs="Times New Roman"/>
                <w:color w:val="000000" w:themeColor="text1"/>
              </w:rPr>
              <w:t xml:space="preserve">Okul ve mahalle spor kulüpleri kurularak yetenekli olan çocukların ilgili spor kulüplerinde ders saatleri dışında yoğunlaştırılmış antrenmanlara katılımı için gereken yapı </w:t>
            </w:r>
            <w:r w:rsidR="00CC56CF">
              <w:rPr>
                <w:rFonts w:eastAsia="Times New Roman" w:cs="Times New Roman"/>
                <w:color w:val="000000" w:themeColor="text1"/>
              </w:rPr>
              <w:t>uygulanacaktır.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3.3.1.5</w:t>
            </w:r>
          </w:p>
        </w:tc>
        <w:tc>
          <w:tcPr>
            <w:tcW w:w="4103" w:type="pct"/>
            <w:shd w:val="clear" w:color="auto" w:fill="auto"/>
            <w:tcMar>
              <w:top w:w="57" w:type="dxa"/>
              <w:left w:w="100" w:type="dxa"/>
              <w:bottom w:w="57" w:type="dxa"/>
              <w:right w:w="100" w:type="dxa"/>
            </w:tcMar>
          </w:tcPr>
          <w:p w:rsidR="009D1EB4" w:rsidRPr="00A17643" w:rsidRDefault="009D1EB4" w:rsidP="00CC56CF">
            <w:pPr>
              <w:pStyle w:val="TabloSP"/>
              <w:rPr>
                <w:rFonts w:eastAsia="Times New Roman" w:cs="Times New Roman"/>
                <w:color w:val="000000" w:themeColor="text1"/>
              </w:rPr>
            </w:pPr>
            <w:r w:rsidRPr="00A17643">
              <w:rPr>
                <w:rFonts w:eastAsia="Times New Roman" w:cs="Times New Roman"/>
                <w:color w:val="000000" w:themeColor="text1"/>
              </w:rPr>
              <w:t xml:space="preserve">Mevcut ödev verme uygulamaları öğrenmeye katkısı açısından yeniden </w:t>
            </w:r>
            <w:r w:rsidR="00CC56CF">
              <w:rPr>
                <w:rFonts w:eastAsia="Times New Roman" w:cs="Times New Roman"/>
                <w:color w:val="000000" w:themeColor="text1"/>
              </w:rPr>
              <w:t>düzenlenecektir.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3.3.1.6</w:t>
            </w:r>
          </w:p>
        </w:tc>
        <w:tc>
          <w:tcPr>
            <w:tcW w:w="4103" w:type="pct"/>
            <w:shd w:val="clear" w:color="auto" w:fill="auto"/>
            <w:tcMar>
              <w:top w:w="57" w:type="dxa"/>
              <w:left w:w="100" w:type="dxa"/>
              <w:bottom w:w="57"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 xml:space="preserve">Öğrencilerin sosyal girişimcilik ile tanışarak toplumsal problemlere çözüm arama </w:t>
            </w:r>
            <w:proofErr w:type="gramStart"/>
            <w:r w:rsidRPr="00A17643">
              <w:rPr>
                <w:rFonts w:eastAsia="Times New Roman" w:cs="Times New Roman"/>
                <w:color w:val="000000" w:themeColor="text1"/>
              </w:rPr>
              <w:t>motivasyonu</w:t>
            </w:r>
            <w:proofErr w:type="gramEnd"/>
            <w:r w:rsidRPr="00A17643">
              <w:rPr>
                <w:rFonts w:eastAsia="Times New Roman" w:cs="Times New Roman"/>
                <w:color w:val="000000" w:themeColor="text1"/>
              </w:rPr>
              <w:t xml:space="preserve"> kazanması desteklenecektir.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3.3.1.7</w:t>
            </w:r>
          </w:p>
        </w:tc>
        <w:tc>
          <w:tcPr>
            <w:tcW w:w="4103" w:type="pct"/>
            <w:shd w:val="clear" w:color="auto" w:fill="auto"/>
            <w:tcMar>
              <w:top w:w="57" w:type="dxa"/>
              <w:left w:w="100" w:type="dxa"/>
              <w:bottom w:w="57"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Bakanlığımıza bağlı okullarımızın engelli erişilebilirliği ile ilgili büyük onarım ve tadilat işleri ilgili mevzuat hükümlerine göre yapılarak engelli öğrencilerimizin erişilebilirlik ile ilgili talepleri karşılanacaktır.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91" w:type="pct"/>
            <w:shd w:val="clear" w:color="auto" w:fill="auto"/>
            <w:tcMar>
              <w:top w:w="57" w:type="dxa"/>
              <w:left w:w="100" w:type="dxa"/>
              <w:bottom w:w="57"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3.3.1.8</w:t>
            </w:r>
          </w:p>
        </w:tc>
        <w:tc>
          <w:tcPr>
            <w:tcW w:w="4103" w:type="pct"/>
            <w:shd w:val="clear" w:color="auto" w:fill="auto"/>
            <w:tcMar>
              <w:top w:w="57" w:type="dxa"/>
              <w:left w:w="100" w:type="dxa"/>
              <w:bottom w:w="57"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Okul bahçelerinin tasarım/beceri atölyeleri ile bağlantılı olarak yeniden tasarlanıp yaşam alanlarına dönüştürülmesi sağlanacaktır.</w:t>
            </w:r>
          </w:p>
        </w:tc>
        <w:tc>
          <w:tcPr>
            <w:tcW w:w="506" w:type="pct"/>
            <w:shd w:val="clear" w:color="auto" w:fill="auto"/>
            <w:tcMar>
              <w:top w:w="57" w:type="dxa"/>
              <w:left w:w="100" w:type="dxa"/>
              <w:bottom w:w="57" w:type="dxa"/>
              <w:right w:w="100" w:type="dxa"/>
            </w:tcMar>
          </w:tcPr>
          <w:p w:rsidR="009D1EB4" w:rsidRPr="009D1EB4" w:rsidRDefault="009D1EB4">
            <w:pPr>
              <w:rPr>
                <w:sz w:val="20"/>
                <w:szCs w:val="20"/>
              </w:rPr>
            </w:pPr>
            <w:r w:rsidRPr="009D1EB4">
              <w:rPr>
                <w:sz w:val="20"/>
                <w:szCs w:val="20"/>
              </w:rPr>
              <w:t>TEŞM</w:t>
            </w:r>
          </w:p>
        </w:tc>
      </w:tr>
    </w:tbl>
    <w:p w:rsidR="005D12EA" w:rsidRDefault="005D12EA" w:rsidP="009B234D">
      <w:pPr>
        <w:spacing w:before="240"/>
        <w:rPr>
          <w:rFonts w:eastAsia="Calibri" w:cs="Arial"/>
          <w:b/>
          <w:i/>
          <w:sz w:val="22"/>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9B234D" w:rsidRPr="000B7C29" w:rsidRDefault="009B234D" w:rsidP="009B234D">
      <w:pPr>
        <w:spacing w:before="240"/>
        <w:rPr>
          <w:rFonts w:eastAsia="Calibri" w:cs="Arial"/>
          <w:b/>
          <w:i/>
          <w:sz w:val="20"/>
          <w:szCs w:val="20"/>
        </w:rPr>
      </w:pPr>
      <w:r w:rsidRPr="00E4771F">
        <w:rPr>
          <w:rFonts w:eastAsia="Calibri" w:cs="Arial"/>
          <w:b/>
          <w:i/>
          <w:sz w:val="22"/>
          <w:szCs w:val="20"/>
        </w:rPr>
        <w:lastRenderedPageBreak/>
        <w:t xml:space="preserve">Strateji 3.3.2: </w:t>
      </w:r>
      <w:r w:rsidR="000B7C29" w:rsidRPr="000B7C29">
        <w:rPr>
          <w:rFonts w:eastAsia="Times New Roman" w:cs="Times New Roman"/>
          <w:b/>
          <w:color w:val="000000" w:themeColor="text1"/>
          <w:sz w:val="20"/>
          <w:szCs w:val="20"/>
        </w:rPr>
        <w:t>Temel eğitimde okullar arası başarı farkının azaltılmasına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07"/>
        <w:gridCol w:w="12828"/>
        <w:gridCol w:w="1563"/>
      </w:tblGrid>
      <w:tr w:rsidR="009B234D" w:rsidRPr="00A17643" w:rsidTr="009B234D">
        <w:trPr>
          <w:trHeight w:val="340"/>
        </w:trPr>
        <w:tc>
          <w:tcPr>
            <w:tcW w:w="387" w:type="pct"/>
            <w:shd w:val="clear" w:color="auto" w:fill="A8D08D" w:themeFill="accent6" w:themeFillTint="99"/>
            <w:tcMar>
              <w:top w:w="100" w:type="dxa"/>
              <w:left w:w="100" w:type="dxa"/>
              <w:bottom w:w="100" w:type="dxa"/>
              <w:right w:w="100" w:type="dxa"/>
            </w:tcMar>
            <w:vAlign w:val="center"/>
          </w:tcPr>
          <w:p w:rsidR="009B234D" w:rsidRPr="00A17643" w:rsidRDefault="009B234D" w:rsidP="009B234D">
            <w:pPr>
              <w:pStyle w:val="TabloSP"/>
              <w:rPr>
                <w:rFonts w:eastAsia="Times New Roman" w:cs="Times New Roman"/>
                <w:color w:val="000000" w:themeColor="text1"/>
              </w:rPr>
            </w:pPr>
            <w:r w:rsidRPr="00A17643">
              <w:t>Eylem No</w:t>
            </w:r>
          </w:p>
        </w:tc>
        <w:tc>
          <w:tcPr>
            <w:tcW w:w="4112" w:type="pct"/>
            <w:shd w:val="clear" w:color="auto" w:fill="A8D08D" w:themeFill="accent6" w:themeFillTint="99"/>
            <w:tcMar>
              <w:top w:w="100" w:type="dxa"/>
              <w:left w:w="100" w:type="dxa"/>
              <w:bottom w:w="100" w:type="dxa"/>
              <w:right w:w="100" w:type="dxa"/>
            </w:tcMar>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Yapılacak Çalışma</w:t>
            </w:r>
          </w:p>
        </w:tc>
        <w:tc>
          <w:tcPr>
            <w:tcW w:w="501" w:type="pct"/>
            <w:shd w:val="clear" w:color="auto" w:fill="A8D08D" w:themeFill="accent6" w:themeFillTint="99"/>
            <w:tcMar>
              <w:top w:w="100" w:type="dxa"/>
              <w:left w:w="100" w:type="dxa"/>
              <w:bottom w:w="100" w:type="dxa"/>
              <w:right w:w="100" w:type="dxa"/>
            </w:tcMar>
            <w:vAlign w:val="center"/>
          </w:tcPr>
          <w:p w:rsidR="009B234D" w:rsidRPr="00A17643" w:rsidRDefault="009B234D" w:rsidP="009B234D">
            <w:pPr>
              <w:pStyle w:val="TabloSP"/>
              <w:rPr>
                <w:rFonts w:eastAsia="Times New Roman" w:cs="Times New Roman"/>
                <w:color w:val="000000" w:themeColor="text1"/>
              </w:rPr>
            </w:pPr>
            <w:r w:rsidRPr="00A17643">
              <w:rPr>
                <w:rFonts w:eastAsia="Times New Roman" w:cs="Times New Roman"/>
                <w:color w:val="000000" w:themeColor="text1"/>
              </w:rPr>
              <w:t>Eylem Sorumlusu</w:t>
            </w:r>
          </w:p>
        </w:tc>
      </w:tr>
      <w:tr w:rsidR="009D1EB4" w:rsidRPr="00A17643" w:rsidTr="00293FC6">
        <w:trPr>
          <w:trHeight w:val="340"/>
        </w:trPr>
        <w:tc>
          <w:tcPr>
            <w:tcW w:w="387" w:type="pct"/>
            <w:shd w:val="clear" w:color="auto" w:fill="auto"/>
            <w:tcMar>
              <w:top w:w="100" w:type="dxa"/>
              <w:left w:w="100" w:type="dxa"/>
              <w:bottom w:w="100"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3.3.2.1</w:t>
            </w:r>
          </w:p>
        </w:tc>
        <w:tc>
          <w:tcPr>
            <w:tcW w:w="4112" w:type="pct"/>
            <w:shd w:val="clear" w:color="auto" w:fill="auto"/>
            <w:tcMar>
              <w:top w:w="100" w:type="dxa"/>
              <w:left w:w="100" w:type="dxa"/>
              <w:bottom w:w="100" w:type="dxa"/>
              <w:right w:w="100" w:type="dxa"/>
            </w:tcMar>
          </w:tcPr>
          <w:p w:rsidR="009D1EB4" w:rsidRPr="00A17643" w:rsidRDefault="00CC56CF" w:rsidP="00CC56CF">
            <w:pPr>
              <w:pStyle w:val="TabloSP"/>
              <w:rPr>
                <w:rFonts w:eastAsia="Times New Roman" w:cs="Times New Roman"/>
                <w:color w:val="000000" w:themeColor="text1"/>
              </w:rPr>
            </w:pPr>
            <w:r>
              <w:rPr>
                <w:rFonts w:eastAsia="Times New Roman" w:cs="Times New Roman"/>
                <w:color w:val="000000" w:themeColor="text1"/>
              </w:rPr>
              <w:t>Bakanlığımız tarafından ş</w:t>
            </w:r>
            <w:r w:rsidR="009D1EB4" w:rsidRPr="00A17643">
              <w:rPr>
                <w:rFonts w:eastAsia="Times New Roman" w:cs="Times New Roman"/>
                <w:color w:val="000000" w:themeColor="text1"/>
              </w:rPr>
              <w:t xml:space="preserve">artları elverişsiz okullar, kaynak planlanmasında öncelikli hâle </w:t>
            </w:r>
            <w:r>
              <w:rPr>
                <w:rFonts w:eastAsia="Times New Roman" w:cs="Times New Roman"/>
                <w:color w:val="000000" w:themeColor="text1"/>
              </w:rPr>
              <w:t>getirilmesi ile ilgili çalışmalar yürütülecektir.</w:t>
            </w:r>
          </w:p>
        </w:tc>
        <w:tc>
          <w:tcPr>
            <w:tcW w:w="501" w:type="pct"/>
            <w:shd w:val="clear" w:color="auto" w:fill="auto"/>
            <w:tcMar>
              <w:top w:w="100" w:type="dxa"/>
              <w:left w:w="100" w:type="dxa"/>
              <w:bottom w:w="100"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87" w:type="pct"/>
            <w:shd w:val="clear" w:color="auto" w:fill="auto"/>
            <w:tcMar>
              <w:top w:w="100" w:type="dxa"/>
              <w:left w:w="100" w:type="dxa"/>
              <w:bottom w:w="100"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3.3.2.2</w:t>
            </w:r>
          </w:p>
        </w:tc>
        <w:tc>
          <w:tcPr>
            <w:tcW w:w="4112" w:type="pct"/>
            <w:shd w:val="clear" w:color="auto" w:fill="auto"/>
            <w:tcMar>
              <w:top w:w="100" w:type="dxa"/>
              <w:left w:w="100" w:type="dxa"/>
              <w:bottom w:w="100" w:type="dxa"/>
              <w:right w:w="100" w:type="dxa"/>
            </w:tcMa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Okul planlarının izleme çalışmalarında hedefledikleri başarıyı gösteremediği belirlenen okullardaki öğrencilerin akademik ve sosyal gelişimleri için destek programları uygulanacaktır.</w:t>
            </w:r>
          </w:p>
        </w:tc>
        <w:tc>
          <w:tcPr>
            <w:tcW w:w="501" w:type="pct"/>
            <w:shd w:val="clear" w:color="auto" w:fill="auto"/>
            <w:tcMar>
              <w:top w:w="100" w:type="dxa"/>
              <w:left w:w="100" w:type="dxa"/>
              <w:bottom w:w="100" w:type="dxa"/>
              <w:right w:w="100" w:type="dxa"/>
            </w:tcMar>
          </w:tcPr>
          <w:p w:rsidR="009D1EB4" w:rsidRPr="009D1EB4" w:rsidRDefault="009D1EB4">
            <w:pPr>
              <w:rPr>
                <w:sz w:val="20"/>
                <w:szCs w:val="20"/>
              </w:rPr>
            </w:pPr>
            <w:r w:rsidRPr="009D1EB4">
              <w:rPr>
                <w:sz w:val="20"/>
                <w:szCs w:val="20"/>
              </w:rPr>
              <w:t>TEŞM</w:t>
            </w:r>
          </w:p>
        </w:tc>
      </w:tr>
      <w:tr w:rsidR="009D1EB4" w:rsidRPr="00A17643" w:rsidTr="00293FC6">
        <w:trPr>
          <w:trHeight w:val="340"/>
        </w:trPr>
        <w:tc>
          <w:tcPr>
            <w:tcW w:w="387" w:type="pct"/>
            <w:shd w:val="clear" w:color="auto" w:fill="auto"/>
            <w:tcMar>
              <w:top w:w="100" w:type="dxa"/>
              <w:left w:w="100" w:type="dxa"/>
              <w:bottom w:w="100" w:type="dxa"/>
              <w:right w:w="100" w:type="dxa"/>
            </w:tcMar>
            <w:vAlign w:val="center"/>
          </w:tcPr>
          <w:p w:rsidR="009D1EB4" w:rsidRPr="00A17643" w:rsidRDefault="009D1EB4" w:rsidP="009B234D">
            <w:pPr>
              <w:pStyle w:val="TabloSP"/>
              <w:rPr>
                <w:rFonts w:eastAsia="Times New Roman" w:cs="Times New Roman"/>
                <w:color w:val="000000" w:themeColor="text1"/>
              </w:rPr>
            </w:pPr>
            <w:r w:rsidRPr="00A17643">
              <w:rPr>
                <w:rFonts w:eastAsia="Times New Roman" w:cs="Times New Roman"/>
                <w:color w:val="000000" w:themeColor="text1"/>
              </w:rPr>
              <w:t>3.3.2.3</w:t>
            </w:r>
          </w:p>
        </w:tc>
        <w:tc>
          <w:tcPr>
            <w:tcW w:w="4112" w:type="pct"/>
            <w:shd w:val="clear" w:color="auto" w:fill="auto"/>
            <w:tcMar>
              <w:top w:w="100" w:type="dxa"/>
              <w:left w:w="100" w:type="dxa"/>
              <w:bottom w:w="100" w:type="dxa"/>
              <w:right w:w="100" w:type="dxa"/>
            </w:tcMar>
          </w:tcPr>
          <w:p w:rsidR="009D1EB4" w:rsidRPr="00A17643" w:rsidRDefault="009D1EB4" w:rsidP="00CC56CF">
            <w:pPr>
              <w:pStyle w:val="TabloSP"/>
              <w:rPr>
                <w:rFonts w:eastAsia="Times New Roman" w:cs="Times New Roman"/>
                <w:color w:val="000000" w:themeColor="text1"/>
              </w:rPr>
            </w:pPr>
            <w:r w:rsidRPr="00A17643">
              <w:rPr>
                <w:rFonts w:eastAsia="Times New Roman" w:cs="Times New Roman"/>
                <w:color w:val="000000" w:themeColor="text1"/>
              </w:rPr>
              <w:t xml:space="preserve">Birleştirilmiş sınıf uygulaması yapan okulların ihtiyaçları doğrultusunda öğretmen eğitimi yapılacak ve öğrenciler için ek eğitim materyali desteği </w:t>
            </w:r>
            <w:r w:rsidR="00CC56CF">
              <w:rPr>
                <w:rFonts w:eastAsia="Times New Roman" w:cs="Times New Roman"/>
                <w:color w:val="000000" w:themeColor="text1"/>
              </w:rPr>
              <w:t>sağlanması ile ilgili işlemler yürütülecektir.</w:t>
            </w:r>
          </w:p>
        </w:tc>
        <w:tc>
          <w:tcPr>
            <w:tcW w:w="501" w:type="pct"/>
            <w:shd w:val="clear" w:color="auto" w:fill="auto"/>
            <w:tcMar>
              <w:top w:w="100" w:type="dxa"/>
              <w:left w:w="100" w:type="dxa"/>
              <w:bottom w:w="100" w:type="dxa"/>
              <w:right w:w="100" w:type="dxa"/>
            </w:tcMar>
          </w:tcPr>
          <w:p w:rsidR="009D1EB4" w:rsidRPr="009D1EB4" w:rsidRDefault="009D1EB4">
            <w:pPr>
              <w:rPr>
                <w:sz w:val="20"/>
                <w:szCs w:val="20"/>
              </w:rPr>
            </w:pPr>
            <w:r w:rsidRPr="009D1EB4">
              <w:rPr>
                <w:sz w:val="20"/>
                <w:szCs w:val="20"/>
              </w:rPr>
              <w:t>TEŞM</w:t>
            </w:r>
          </w:p>
        </w:tc>
      </w:tr>
    </w:tbl>
    <w:p w:rsidR="005D12EA" w:rsidRDefault="005D12EA" w:rsidP="00AF4F1B">
      <w:pPr>
        <w:pStyle w:val="Balk2"/>
        <w:rPr>
          <w:rFonts w:eastAsia="Calibri"/>
        </w:rPr>
      </w:pPr>
      <w:bookmarkStart w:id="7" w:name="_Toc533002311"/>
    </w:p>
    <w:p w:rsidR="005D12EA" w:rsidRDefault="005D12EA">
      <w:pPr>
        <w:spacing w:after="160"/>
        <w:jc w:val="left"/>
        <w:rPr>
          <w:rFonts w:eastAsia="Calibri" w:cstheme="majorBidi"/>
          <w:b/>
          <w:color w:val="1F4E79" w:themeColor="accent1" w:themeShade="80"/>
          <w:sz w:val="36"/>
          <w:szCs w:val="24"/>
        </w:rPr>
      </w:pPr>
      <w:r>
        <w:rPr>
          <w:rFonts w:eastAsia="Calibri"/>
        </w:rPr>
        <w:br w:type="page"/>
      </w:r>
    </w:p>
    <w:p w:rsidR="00A0652D" w:rsidRPr="005D12EA" w:rsidRDefault="00A0652D" w:rsidP="00AF4F1B">
      <w:pPr>
        <w:pStyle w:val="Balk2"/>
        <w:rPr>
          <w:rFonts w:eastAsia="Calibri"/>
          <w:sz w:val="22"/>
          <w:szCs w:val="22"/>
        </w:rPr>
      </w:pPr>
      <w:r w:rsidRPr="005D12EA">
        <w:rPr>
          <w:rFonts w:eastAsia="Calibri"/>
          <w:sz w:val="22"/>
          <w:szCs w:val="22"/>
        </w:rPr>
        <w:lastRenderedPageBreak/>
        <w:t>Amaç 4:</w:t>
      </w:r>
      <w:bookmarkEnd w:id="7"/>
      <w:r w:rsidRPr="005D12EA">
        <w:rPr>
          <w:rFonts w:eastAsia="Calibri"/>
          <w:sz w:val="22"/>
          <w:szCs w:val="22"/>
        </w:rPr>
        <w:t xml:space="preserve"> </w:t>
      </w:r>
    </w:p>
    <w:p w:rsidR="00A0652D" w:rsidRPr="005D12EA" w:rsidRDefault="00A0652D" w:rsidP="00A0652D">
      <w:pPr>
        <w:rPr>
          <w:rFonts w:eastAsia="Calibri" w:cs="Arial"/>
          <w:b/>
          <w:sz w:val="22"/>
        </w:rPr>
      </w:pPr>
      <w:r w:rsidRPr="005D12EA">
        <w:rPr>
          <w:rFonts w:eastAsia="Calibri" w:cs="Arial"/>
          <w:b/>
          <w:sz w:val="22"/>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A0652D" w:rsidRPr="005D12EA" w:rsidRDefault="00A0652D" w:rsidP="00A0652D">
      <w:pPr>
        <w:ind w:left="426"/>
        <w:rPr>
          <w:rFonts w:eastAsia="Calibri" w:cs="Arial"/>
          <w:sz w:val="22"/>
        </w:rPr>
      </w:pPr>
      <w:r w:rsidRPr="005D12EA">
        <w:rPr>
          <w:rFonts w:eastAsia="Calibri" w:cs="Arial"/>
          <w:sz w:val="22"/>
        </w:rPr>
        <w:t xml:space="preserve">Hedef </w:t>
      </w:r>
      <w:proofErr w:type="gramStart"/>
      <w:r w:rsidRPr="005D12EA">
        <w:rPr>
          <w:rFonts w:eastAsia="Calibri" w:cs="Arial"/>
          <w:sz w:val="22"/>
        </w:rPr>
        <w:t>4.1</w:t>
      </w:r>
      <w:proofErr w:type="gramEnd"/>
      <w:r w:rsidRPr="005D12EA">
        <w:rPr>
          <w:rFonts w:eastAsia="Calibri" w:cs="Arial"/>
          <w:sz w:val="22"/>
        </w:rPr>
        <w:t xml:space="preserve">: </w:t>
      </w:r>
      <w:r w:rsidR="00DD055D" w:rsidRPr="005D12EA">
        <w:rPr>
          <w:b/>
          <w:bCs/>
          <w:sz w:val="22"/>
        </w:rPr>
        <w:t>Ortaöğretime katılım ve tamamlama oranları artırılacaktır</w:t>
      </w:r>
      <w:r w:rsidRPr="005D12EA">
        <w:rPr>
          <w:rFonts w:eastAsia="Calibri" w:cs="Arial"/>
          <w:sz w:val="22"/>
        </w:rPr>
        <w:t>.</w:t>
      </w: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4.1.1: </w:t>
      </w:r>
      <w:r w:rsidR="00DD055D">
        <w:rPr>
          <w:b/>
          <w:sz w:val="20"/>
          <w:szCs w:val="20"/>
        </w:rPr>
        <w:t>T</w:t>
      </w:r>
      <w:r w:rsidR="00DD055D" w:rsidRPr="00A17643">
        <w:rPr>
          <w:b/>
          <w:sz w:val="20"/>
          <w:szCs w:val="20"/>
        </w:rPr>
        <w:t xml:space="preserve">üm öğrencilerin ortaöğretime katılımlarının artırılması, devamsızlık ve sınıf tekrarlarının azaltılmasına </w:t>
      </w:r>
      <w:r w:rsidR="00DD055D">
        <w:rPr>
          <w:b/>
          <w:sz w:val="20"/>
          <w:szCs w:val="20"/>
        </w:rPr>
        <w:t>yönelik çalışmalar yapılacaktır</w:t>
      </w:r>
      <w:r w:rsidRPr="00E4771F">
        <w:rPr>
          <w:rFonts w:eastAsia="Calibri" w:cs="Arial"/>
          <w:b/>
          <w:i/>
          <w:sz w:val="22"/>
          <w:szCs w:val="20"/>
        </w:rPr>
        <w:t>.</w:t>
      </w:r>
    </w:p>
    <w:tbl>
      <w:tblPr>
        <w:tblStyle w:val="TabloKlavuzu"/>
        <w:tblW w:w="5000" w:type="pct"/>
        <w:tblLook w:val="04A0"/>
      </w:tblPr>
      <w:tblGrid>
        <w:gridCol w:w="1052"/>
        <w:gridCol w:w="12763"/>
        <w:gridCol w:w="1799"/>
      </w:tblGrid>
      <w:tr w:rsidR="009B234D" w:rsidRPr="00A24A23" w:rsidTr="009B234D">
        <w:trPr>
          <w:trHeight w:val="283"/>
        </w:trPr>
        <w:tc>
          <w:tcPr>
            <w:tcW w:w="337" w:type="pct"/>
            <w:shd w:val="clear" w:color="auto" w:fill="A8D08D" w:themeFill="accent6" w:themeFillTint="99"/>
            <w:vAlign w:val="center"/>
          </w:tcPr>
          <w:p w:rsidR="009B234D" w:rsidRPr="00A24A23" w:rsidRDefault="009B234D" w:rsidP="009B234D">
            <w:pPr>
              <w:pStyle w:val="TabloSP"/>
            </w:pPr>
            <w:r w:rsidRPr="00A24A23">
              <w:t>Eylem No</w:t>
            </w:r>
          </w:p>
        </w:tc>
        <w:tc>
          <w:tcPr>
            <w:tcW w:w="4087" w:type="pct"/>
            <w:shd w:val="clear" w:color="auto" w:fill="A8D08D" w:themeFill="accent6" w:themeFillTint="99"/>
            <w:vAlign w:val="center"/>
          </w:tcPr>
          <w:p w:rsidR="009B234D" w:rsidRPr="00A24A23" w:rsidRDefault="009B234D" w:rsidP="009B234D">
            <w:pPr>
              <w:pStyle w:val="TabloSP"/>
            </w:pPr>
            <w:r w:rsidRPr="00A24A23">
              <w:t>Yapılacak Çalışma</w:t>
            </w:r>
          </w:p>
        </w:tc>
        <w:tc>
          <w:tcPr>
            <w:tcW w:w="576" w:type="pct"/>
            <w:shd w:val="clear" w:color="auto" w:fill="A8D08D" w:themeFill="accent6" w:themeFillTint="99"/>
            <w:vAlign w:val="center"/>
          </w:tcPr>
          <w:p w:rsidR="009B234D" w:rsidRPr="00A24A23" w:rsidRDefault="009B234D" w:rsidP="009B234D">
            <w:pPr>
              <w:pStyle w:val="TabloSP"/>
            </w:pPr>
            <w:r w:rsidRPr="00A24A23">
              <w:t>Eylem Sorumlusu</w:t>
            </w:r>
          </w:p>
        </w:tc>
      </w:tr>
      <w:tr w:rsidR="009B234D" w:rsidRPr="00A24A23" w:rsidTr="009B234D">
        <w:trPr>
          <w:trHeight w:val="283"/>
        </w:trPr>
        <w:tc>
          <w:tcPr>
            <w:tcW w:w="337" w:type="pct"/>
            <w:vAlign w:val="center"/>
          </w:tcPr>
          <w:p w:rsidR="009B234D" w:rsidRPr="00A24A23" w:rsidRDefault="009B234D" w:rsidP="009B234D">
            <w:pPr>
              <w:pStyle w:val="TabloSP"/>
            </w:pPr>
            <w:r w:rsidRPr="00A24A23">
              <w:t>4.1.1.1</w:t>
            </w:r>
          </w:p>
        </w:tc>
        <w:tc>
          <w:tcPr>
            <w:tcW w:w="4087" w:type="pct"/>
            <w:vAlign w:val="center"/>
          </w:tcPr>
          <w:p w:rsidR="009B234D" w:rsidRPr="00A24A23" w:rsidRDefault="00CC56CF" w:rsidP="00602048">
            <w:pPr>
              <w:pStyle w:val="TabloSP"/>
            </w:pPr>
            <w:r w:rsidRPr="00A24A23">
              <w:t xml:space="preserve">Yatırım programlarının hazırlanması sürecinin iyileştirilmesi ve gelecekteki ihtiyaçların doğru belirlenmesi için ilgili </w:t>
            </w:r>
            <w:r>
              <w:t>kurumlarla iş birliği yapıl</w:t>
            </w:r>
            <w:r w:rsidR="00602048">
              <w:t>acaktır.</w:t>
            </w:r>
          </w:p>
        </w:tc>
        <w:tc>
          <w:tcPr>
            <w:tcW w:w="576" w:type="pct"/>
            <w:vAlign w:val="center"/>
          </w:tcPr>
          <w:p w:rsidR="009B234D" w:rsidRPr="00A24A23" w:rsidRDefault="00CC56CF" w:rsidP="009B234D">
            <w:pPr>
              <w:pStyle w:val="TabloSP"/>
            </w:pPr>
            <w:r w:rsidRPr="00A24A23">
              <w:t>SGB</w:t>
            </w:r>
          </w:p>
        </w:tc>
      </w:tr>
      <w:tr w:rsidR="009B234D" w:rsidRPr="00A24A23" w:rsidTr="009B234D">
        <w:trPr>
          <w:trHeight w:val="283"/>
        </w:trPr>
        <w:tc>
          <w:tcPr>
            <w:tcW w:w="337" w:type="pct"/>
            <w:vAlign w:val="center"/>
          </w:tcPr>
          <w:p w:rsidR="009B234D" w:rsidRPr="00A24A23" w:rsidRDefault="009B234D" w:rsidP="009B234D">
            <w:pPr>
              <w:pStyle w:val="TabloSP"/>
            </w:pPr>
            <w:r w:rsidRPr="00A24A23">
              <w:t>4.1.1.2</w:t>
            </w:r>
          </w:p>
        </w:tc>
        <w:tc>
          <w:tcPr>
            <w:tcW w:w="4087" w:type="pct"/>
            <w:vAlign w:val="center"/>
          </w:tcPr>
          <w:p w:rsidR="009B234D" w:rsidRPr="00A24A23" w:rsidRDefault="00602048" w:rsidP="009B234D">
            <w:pPr>
              <w:pStyle w:val="TabloSP"/>
            </w:pPr>
            <w:r w:rsidRPr="00A24A23">
              <w:t xml:space="preserve">Okullaşma oranlarının düşük olduğu bölgelerde eğitimin önemi hakkında bilgilendirme ve </w:t>
            </w:r>
            <w:proofErr w:type="spellStart"/>
            <w:r w:rsidRPr="00A24A23">
              <w:t>farkındalık</w:t>
            </w:r>
            <w:proofErr w:type="spellEnd"/>
            <w:r w:rsidRPr="00A24A23">
              <w:t xml:space="preserve"> çalışmaları yapılacaktır.</w:t>
            </w:r>
          </w:p>
        </w:tc>
        <w:tc>
          <w:tcPr>
            <w:tcW w:w="576" w:type="pct"/>
            <w:vAlign w:val="center"/>
          </w:tcPr>
          <w:p w:rsidR="009B234D" w:rsidRPr="00A24A23" w:rsidRDefault="009B234D" w:rsidP="009B234D">
            <w:pPr>
              <w:pStyle w:val="TabloSP"/>
            </w:pPr>
            <w:r w:rsidRPr="00A24A23">
              <w:t>OGM</w:t>
            </w:r>
          </w:p>
        </w:tc>
      </w:tr>
      <w:tr w:rsidR="009B234D" w:rsidRPr="00A24A23" w:rsidTr="009B234D">
        <w:trPr>
          <w:trHeight w:val="283"/>
        </w:trPr>
        <w:tc>
          <w:tcPr>
            <w:tcW w:w="337" w:type="pct"/>
            <w:vAlign w:val="center"/>
          </w:tcPr>
          <w:p w:rsidR="009B234D" w:rsidRPr="00A24A23" w:rsidRDefault="009B234D" w:rsidP="009B234D">
            <w:pPr>
              <w:pStyle w:val="TabloSP"/>
            </w:pPr>
            <w:r w:rsidRPr="00A24A23">
              <w:t>4.1.1.3</w:t>
            </w:r>
          </w:p>
        </w:tc>
        <w:tc>
          <w:tcPr>
            <w:tcW w:w="4087" w:type="pct"/>
            <w:vAlign w:val="center"/>
          </w:tcPr>
          <w:p w:rsidR="009B234D" w:rsidRPr="00A24A23" w:rsidRDefault="00602048" w:rsidP="00602048">
            <w:pPr>
              <w:pStyle w:val="TabloSP"/>
            </w:pPr>
            <w:r w:rsidRPr="00A24A23">
              <w:t xml:space="preserve">Öğrenci taşıma uygulaması ile ilgili yerel yönetimlerin ve ilgili kurumların etkin rol alacağı alternatif modeller </w:t>
            </w:r>
            <w:r>
              <w:t>uygulanacaktır.</w:t>
            </w:r>
          </w:p>
        </w:tc>
        <w:tc>
          <w:tcPr>
            <w:tcW w:w="576" w:type="pct"/>
            <w:vAlign w:val="center"/>
          </w:tcPr>
          <w:p w:rsidR="009B234D" w:rsidRPr="00A24A23" w:rsidRDefault="00602048" w:rsidP="009B234D">
            <w:pPr>
              <w:pStyle w:val="TabloSP"/>
            </w:pPr>
            <w:r w:rsidRPr="00A24A23">
              <w:t>DHGM</w:t>
            </w:r>
          </w:p>
        </w:tc>
      </w:tr>
      <w:tr w:rsidR="009B234D" w:rsidRPr="00A24A23" w:rsidTr="009B234D">
        <w:trPr>
          <w:trHeight w:val="283"/>
        </w:trPr>
        <w:tc>
          <w:tcPr>
            <w:tcW w:w="337" w:type="pct"/>
            <w:vAlign w:val="center"/>
          </w:tcPr>
          <w:p w:rsidR="009B234D" w:rsidRPr="00A24A23" w:rsidRDefault="009B234D" w:rsidP="009B234D">
            <w:pPr>
              <w:pStyle w:val="TabloSP"/>
            </w:pPr>
            <w:r w:rsidRPr="00A24A23">
              <w:t>4.1.1.4</w:t>
            </w:r>
          </w:p>
        </w:tc>
        <w:tc>
          <w:tcPr>
            <w:tcW w:w="4087" w:type="pct"/>
            <w:vAlign w:val="center"/>
          </w:tcPr>
          <w:p w:rsidR="009B234D" w:rsidRPr="00A24A23" w:rsidRDefault="00602048" w:rsidP="009B234D">
            <w:pPr>
              <w:pStyle w:val="TabloSP"/>
            </w:pPr>
            <w:r w:rsidRPr="00A24A23">
              <w:t>Öğrencilerin ortaöğretimi tamamlamasına engel olan faktörler tespit edilerek bunların önlenmesine yönelik tedbirler alınacaktır.</w:t>
            </w:r>
          </w:p>
        </w:tc>
        <w:tc>
          <w:tcPr>
            <w:tcW w:w="576" w:type="pct"/>
            <w:vAlign w:val="center"/>
          </w:tcPr>
          <w:p w:rsidR="009B234D" w:rsidRPr="00A24A23" w:rsidRDefault="009B234D" w:rsidP="009B234D">
            <w:pPr>
              <w:pStyle w:val="TabloSP"/>
            </w:pPr>
            <w:r w:rsidRPr="00A24A23">
              <w:t>OGM</w:t>
            </w:r>
          </w:p>
        </w:tc>
      </w:tr>
      <w:tr w:rsidR="009B234D" w:rsidRPr="00A24A23" w:rsidTr="009B234D">
        <w:trPr>
          <w:trHeight w:val="283"/>
        </w:trPr>
        <w:tc>
          <w:tcPr>
            <w:tcW w:w="337" w:type="pct"/>
            <w:vAlign w:val="center"/>
          </w:tcPr>
          <w:p w:rsidR="009B234D" w:rsidRPr="00A24A23" w:rsidRDefault="009B234D" w:rsidP="00602048">
            <w:pPr>
              <w:pStyle w:val="TabloSP"/>
            </w:pPr>
            <w:r w:rsidRPr="00A24A23">
              <w:t>4.1.1.</w:t>
            </w:r>
            <w:r w:rsidR="00602048">
              <w:t>5</w:t>
            </w:r>
          </w:p>
        </w:tc>
        <w:tc>
          <w:tcPr>
            <w:tcW w:w="4087" w:type="pct"/>
            <w:vAlign w:val="center"/>
          </w:tcPr>
          <w:p w:rsidR="009B234D" w:rsidRPr="00A24A23" w:rsidRDefault="009B234D" w:rsidP="009B234D">
            <w:pPr>
              <w:pStyle w:val="TabloSP"/>
            </w:pPr>
            <w:r w:rsidRPr="00A24A23">
              <w:t>Öğrencilerin devamsızlık yapmasına sebep olan faktörler belirlenerek bunların öğrenciler üzerindeki olumsuz etkisini azaltacak tedbirler alınacaktır.</w:t>
            </w:r>
          </w:p>
        </w:tc>
        <w:tc>
          <w:tcPr>
            <w:tcW w:w="576" w:type="pct"/>
            <w:vAlign w:val="center"/>
          </w:tcPr>
          <w:p w:rsidR="009B234D" w:rsidRPr="00A24A23" w:rsidRDefault="009B234D" w:rsidP="009B234D">
            <w:pPr>
              <w:pStyle w:val="TabloSP"/>
            </w:pPr>
            <w:r w:rsidRPr="00A24A23">
              <w:t>OGM</w:t>
            </w:r>
          </w:p>
        </w:tc>
      </w:tr>
      <w:tr w:rsidR="009B234D" w:rsidRPr="00A24A23" w:rsidTr="009B234D">
        <w:trPr>
          <w:trHeight w:val="283"/>
        </w:trPr>
        <w:tc>
          <w:tcPr>
            <w:tcW w:w="337" w:type="pct"/>
            <w:vAlign w:val="center"/>
          </w:tcPr>
          <w:p w:rsidR="009B234D" w:rsidRPr="00A24A23" w:rsidRDefault="009B234D" w:rsidP="00602048">
            <w:pPr>
              <w:pStyle w:val="TabloSP"/>
            </w:pPr>
            <w:r w:rsidRPr="00A24A23">
              <w:t>4.1.1.</w:t>
            </w:r>
            <w:r w:rsidR="00602048">
              <w:t>6</w:t>
            </w:r>
          </w:p>
        </w:tc>
        <w:tc>
          <w:tcPr>
            <w:tcW w:w="4087" w:type="pct"/>
            <w:vAlign w:val="center"/>
          </w:tcPr>
          <w:p w:rsidR="009B234D" w:rsidRPr="00A24A23" w:rsidRDefault="009B234D" w:rsidP="009B234D">
            <w:pPr>
              <w:pStyle w:val="TabloSP"/>
            </w:pPr>
            <w:r w:rsidRPr="00A24A23">
              <w:t>Çocukların işçiliğinin önlenmesine yönelik yürütülen çalışmalar diğer kurum ve kuruluşların iş birliği yapılacaktır.</w:t>
            </w:r>
          </w:p>
        </w:tc>
        <w:tc>
          <w:tcPr>
            <w:tcW w:w="576" w:type="pct"/>
            <w:vAlign w:val="center"/>
          </w:tcPr>
          <w:p w:rsidR="009B234D" w:rsidRPr="00A24A23" w:rsidRDefault="009B234D" w:rsidP="009B234D">
            <w:pPr>
              <w:pStyle w:val="TabloSP"/>
            </w:pPr>
            <w:r w:rsidRPr="00A24A23">
              <w:t>OGM</w:t>
            </w:r>
          </w:p>
        </w:tc>
      </w:tr>
      <w:tr w:rsidR="009B234D" w:rsidRPr="00A24A23" w:rsidTr="009B234D">
        <w:trPr>
          <w:trHeight w:val="283"/>
        </w:trPr>
        <w:tc>
          <w:tcPr>
            <w:tcW w:w="337" w:type="pct"/>
            <w:vAlign w:val="center"/>
          </w:tcPr>
          <w:p w:rsidR="009B234D" w:rsidRPr="00A24A23" w:rsidRDefault="009B234D" w:rsidP="00602048">
            <w:pPr>
              <w:pStyle w:val="TabloSP"/>
            </w:pPr>
            <w:r w:rsidRPr="00A24A23">
              <w:t>4.1.1.</w:t>
            </w:r>
            <w:r w:rsidR="00602048">
              <w:t>7</w:t>
            </w:r>
          </w:p>
        </w:tc>
        <w:tc>
          <w:tcPr>
            <w:tcW w:w="4087" w:type="pct"/>
            <w:vAlign w:val="center"/>
          </w:tcPr>
          <w:p w:rsidR="009B234D" w:rsidRPr="00A24A23" w:rsidRDefault="009B234D" w:rsidP="009B234D">
            <w:pPr>
              <w:pStyle w:val="TabloSP"/>
            </w:pPr>
            <w:r w:rsidRPr="00A24A23">
              <w:t>Okul ve eğitim ortamı, öğrenciler için daha çekici bir mekân haline getirilecek, öğrencilerin kişisel, sosyal, sportif ve kültürel ihtiyaçlarına cevap verecek şekilde geliştirilecektir.</w:t>
            </w:r>
          </w:p>
        </w:tc>
        <w:tc>
          <w:tcPr>
            <w:tcW w:w="576" w:type="pct"/>
            <w:vAlign w:val="center"/>
          </w:tcPr>
          <w:p w:rsidR="009B234D" w:rsidRPr="00A24A23" w:rsidRDefault="009B234D" w:rsidP="009B234D">
            <w:pPr>
              <w:pStyle w:val="TabloSP"/>
            </w:pPr>
            <w:r w:rsidRPr="00A24A23">
              <w:t>OGM</w:t>
            </w:r>
          </w:p>
        </w:tc>
      </w:tr>
      <w:tr w:rsidR="009B234D" w:rsidRPr="00A24A23" w:rsidTr="009B234D">
        <w:trPr>
          <w:trHeight w:val="283"/>
        </w:trPr>
        <w:tc>
          <w:tcPr>
            <w:tcW w:w="337" w:type="pct"/>
            <w:vAlign w:val="center"/>
          </w:tcPr>
          <w:p w:rsidR="009B234D" w:rsidRPr="00A24A23" w:rsidRDefault="009B234D" w:rsidP="00602048">
            <w:pPr>
              <w:pStyle w:val="TabloSP"/>
            </w:pPr>
            <w:r w:rsidRPr="00A24A23">
              <w:t>4.1.1.</w:t>
            </w:r>
            <w:r w:rsidR="00602048">
              <w:t>8</w:t>
            </w:r>
          </w:p>
        </w:tc>
        <w:tc>
          <w:tcPr>
            <w:tcW w:w="4087" w:type="pct"/>
            <w:vAlign w:val="center"/>
          </w:tcPr>
          <w:p w:rsidR="009B234D" w:rsidRPr="00A24A23" w:rsidRDefault="009B234D" w:rsidP="00602048">
            <w:pPr>
              <w:pStyle w:val="TabloSP"/>
            </w:pPr>
            <w:r w:rsidRPr="00A24A23">
              <w:t xml:space="preserve">Ortaöğretim okul türlerine ait kontenjan dağılımı öğrencilerin tercihleri ve ülkenin güncel ve gelecekteki ihtiyaçları dikkate alınarak </w:t>
            </w:r>
            <w:r w:rsidR="00602048">
              <w:t>uygulanacaktır.</w:t>
            </w:r>
          </w:p>
        </w:tc>
        <w:tc>
          <w:tcPr>
            <w:tcW w:w="576" w:type="pct"/>
            <w:vAlign w:val="center"/>
          </w:tcPr>
          <w:p w:rsidR="009B234D" w:rsidRPr="00A24A23" w:rsidRDefault="009B234D" w:rsidP="009B234D">
            <w:pPr>
              <w:pStyle w:val="TabloSP"/>
            </w:pPr>
            <w:r w:rsidRPr="00A24A23">
              <w:t>OGM</w:t>
            </w:r>
          </w:p>
        </w:tc>
      </w:tr>
      <w:tr w:rsidR="009B234D" w:rsidRPr="00A24A23" w:rsidTr="009B234D">
        <w:trPr>
          <w:trHeight w:val="283"/>
        </w:trPr>
        <w:tc>
          <w:tcPr>
            <w:tcW w:w="337" w:type="pct"/>
            <w:vAlign w:val="center"/>
          </w:tcPr>
          <w:p w:rsidR="009B234D" w:rsidRPr="00A24A23" w:rsidRDefault="009B234D" w:rsidP="00602048">
            <w:pPr>
              <w:pStyle w:val="TabloSP"/>
            </w:pPr>
            <w:r w:rsidRPr="00A24A23">
              <w:t>4.1.1.</w:t>
            </w:r>
            <w:r w:rsidR="00602048">
              <w:t>9</w:t>
            </w:r>
          </w:p>
        </w:tc>
        <w:tc>
          <w:tcPr>
            <w:tcW w:w="4087" w:type="pct"/>
            <w:vAlign w:val="center"/>
          </w:tcPr>
          <w:p w:rsidR="009B234D" w:rsidRPr="00A24A23" w:rsidRDefault="009B234D" w:rsidP="009B234D">
            <w:pPr>
              <w:pStyle w:val="TabloSP"/>
            </w:pPr>
            <w:r w:rsidRPr="00A24A23">
              <w:t>Öğrencilerin açık öğretim liselerine yönlenme sebepleri tespit edilecek ve açık öğretim liselerindeki ortaöğretim çağı öğrenci sayısının azalması için tedbirler alınacaktır.</w:t>
            </w:r>
          </w:p>
        </w:tc>
        <w:tc>
          <w:tcPr>
            <w:tcW w:w="576" w:type="pct"/>
            <w:vAlign w:val="center"/>
          </w:tcPr>
          <w:p w:rsidR="009B234D" w:rsidRPr="00A24A23" w:rsidRDefault="009B234D" w:rsidP="009B234D">
            <w:pPr>
              <w:pStyle w:val="TabloSP"/>
            </w:pPr>
            <w:r w:rsidRPr="00A24A23">
              <w:t>OGM</w:t>
            </w:r>
          </w:p>
        </w:tc>
      </w:tr>
    </w:tbl>
    <w:p w:rsidR="002B49C2" w:rsidRDefault="002B49C2" w:rsidP="009B234D">
      <w:pPr>
        <w:rPr>
          <w:b/>
          <w:sz w:val="20"/>
          <w:szCs w:val="20"/>
        </w:rPr>
      </w:pPr>
    </w:p>
    <w:p w:rsidR="002B49C2" w:rsidRPr="00A17643" w:rsidRDefault="002B49C2" w:rsidP="009B234D">
      <w:pPr>
        <w:rPr>
          <w:b/>
          <w:sz w:val="20"/>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9B234D" w:rsidRPr="00E4771F" w:rsidRDefault="009B234D" w:rsidP="009B234D">
      <w:pPr>
        <w:rPr>
          <w:rFonts w:eastAsia="Calibri" w:cs="Arial"/>
          <w:b/>
          <w:i/>
          <w:sz w:val="22"/>
          <w:szCs w:val="20"/>
        </w:rPr>
      </w:pPr>
      <w:r w:rsidRPr="00E4771F">
        <w:rPr>
          <w:rFonts w:eastAsia="Calibri" w:cs="Arial"/>
          <w:b/>
          <w:i/>
          <w:sz w:val="22"/>
          <w:szCs w:val="20"/>
        </w:rPr>
        <w:lastRenderedPageBreak/>
        <w:t xml:space="preserve">Strateji 4.1.2: </w:t>
      </w:r>
      <w:r w:rsidR="00DD055D" w:rsidRPr="00A17643">
        <w:rPr>
          <w:b/>
          <w:sz w:val="20"/>
          <w:szCs w:val="20"/>
        </w:rPr>
        <w:t>Öğrencilerin ortaöğretime katılım ve devamını sağlayacak şekilde yatılılık imkânlarının kalitesi iyileştirilecektir</w:t>
      </w:r>
      <w:r w:rsidRPr="00E4771F">
        <w:rPr>
          <w:rFonts w:eastAsia="Calibri" w:cs="Arial"/>
          <w:b/>
          <w:i/>
          <w:sz w:val="22"/>
          <w:szCs w:val="20"/>
        </w:rPr>
        <w:t>.</w:t>
      </w:r>
    </w:p>
    <w:tbl>
      <w:tblPr>
        <w:tblStyle w:val="TabloKlavuzu"/>
        <w:tblW w:w="5000" w:type="pct"/>
        <w:tblLook w:val="04A0"/>
      </w:tblPr>
      <w:tblGrid>
        <w:gridCol w:w="1208"/>
        <w:gridCol w:w="12607"/>
        <w:gridCol w:w="1799"/>
      </w:tblGrid>
      <w:tr w:rsidR="009B234D" w:rsidRPr="00A17643" w:rsidTr="009B234D">
        <w:trPr>
          <w:trHeight w:val="283"/>
        </w:trPr>
        <w:tc>
          <w:tcPr>
            <w:tcW w:w="387" w:type="pct"/>
            <w:shd w:val="clear" w:color="auto" w:fill="A8D08D" w:themeFill="accent6" w:themeFillTint="99"/>
            <w:vAlign w:val="center"/>
          </w:tcPr>
          <w:p w:rsidR="009B234D" w:rsidRPr="00A17643" w:rsidRDefault="009B234D" w:rsidP="009B234D">
            <w:pPr>
              <w:pStyle w:val="TabloSP"/>
            </w:pPr>
            <w:r w:rsidRPr="00A17643">
              <w:t>Eylem No</w:t>
            </w:r>
          </w:p>
        </w:tc>
        <w:tc>
          <w:tcPr>
            <w:tcW w:w="403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283"/>
        </w:trPr>
        <w:tc>
          <w:tcPr>
            <w:tcW w:w="387" w:type="pct"/>
            <w:vAlign w:val="bottom"/>
          </w:tcPr>
          <w:p w:rsidR="009B234D" w:rsidRPr="00A17643" w:rsidRDefault="009B234D" w:rsidP="009B234D">
            <w:pPr>
              <w:pStyle w:val="TabloSP"/>
              <w:rPr>
                <w:rFonts w:cs="Calibri"/>
                <w:color w:val="000000"/>
              </w:rPr>
            </w:pPr>
            <w:r w:rsidRPr="00A17643">
              <w:rPr>
                <w:rFonts w:cs="Calibri"/>
                <w:color w:val="000000"/>
              </w:rPr>
              <w:t>4.1.2.1</w:t>
            </w:r>
          </w:p>
        </w:tc>
        <w:tc>
          <w:tcPr>
            <w:tcW w:w="4037" w:type="pct"/>
          </w:tcPr>
          <w:p w:rsidR="009B234D" w:rsidRPr="00A17643" w:rsidRDefault="00855DCB" w:rsidP="00855DCB">
            <w:pPr>
              <w:pStyle w:val="TabloSP"/>
            </w:pPr>
            <w:r w:rsidRPr="00A17643">
              <w:t>Pansiyon yapımı yatılılık hizmetine ihtiyaç duyan tüm öğrencileri kapsayacak biçimde planlanacaktır</w:t>
            </w:r>
            <w:r>
              <w:t>.</w:t>
            </w:r>
          </w:p>
        </w:tc>
        <w:tc>
          <w:tcPr>
            <w:tcW w:w="576" w:type="pct"/>
            <w:vAlign w:val="center"/>
          </w:tcPr>
          <w:p w:rsidR="009B234D" w:rsidRPr="00A17643" w:rsidRDefault="009B234D" w:rsidP="009B234D">
            <w:pPr>
              <w:pStyle w:val="TabloSP"/>
            </w:pPr>
            <w:r w:rsidRPr="00A17643">
              <w:t>OGM</w:t>
            </w:r>
          </w:p>
        </w:tc>
      </w:tr>
      <w:tr w:rsidR="009B234D" w:rsidRPr="00A17643" w:rsidTr="009B234D">
        <w:trPr>
          <w:trHeight w:val="283"/>
        </w:trPr>
        <w:tc>
          <w:tcPr>
            <w:tcW w:w="387" w:type="pct"/>
            <w:vAlign w:val="bottom"/>
          </w:tcPr>
          <w:p w:rsidR="009B234D" w:rsidRPr="00A17643" w:rsidRDefault="009B234D" w:rsidP="009B234D">
            <w:pPr>
              <w:pStyle w:val="TabloSP"/>
              <w:rPr>
                <w:rFonts w:cs="Calibri"/>
                <w:color w:val="000000"/>
              </w:rPr>
            </w:pPr>
            <w:r w:rsidRPr="00A17643">
              <w:rPr>
                <w:rFonts w:cs="Calibri"/>
                <w:color w:val="000000"/>
              </w:rPr>
              <w:t>4.1.2.2</w:t>
            </w:r>
          </w:p>
        </w:tc>
        <w:tc>
          <w:tcPr>
            <w:tcW w:w="4037" w:type="pct"/>
          </w:tcPr>
          <w:p w:rsidR="009B234D" w:rsidRPr="00A17643" w:rsidRDefault="00855DCB" w:rsidP="009B234D">
            <w:pPr>
              <w:pStyle w:val="TabloSP"/>
            </w:pPr>
            <w:r w:rsidRPr="00A17643">
              <w:t>Okul pansiyonlarının hizmet standartları oluşturulacak ve bu doğrultuda izleme yapılacaktır.</w:t>
            </w:r>
          </w:p>
        </w:tc>
        <w:tc>
          <w:tcPr>
            <w:tcW w:w="576" w:type="pct"/>
            <w:vAlign w:val="center"/>
          </w:tcPr>
          <w:p w:rsidR="009B234D" w:rsidRPr="00A17643" w:rsidRDefault="009B234D" w:rsidP="009B234D">
            <w:pPr>
              <w:pStyle w:val="TabloSP"/>
            </w:pPr>
            <w:r w:rsidRPr="00A17643">
              <w:t>OGM</w:t>
            </w:r>
          </w:p>
        </w:tc>
      </w:tr>
      <w:tr w:rsidR="009B234D" w:rsidRPr="00A17643" w:rsidTr="009B234D">
        <w:trPr>
          <w:trHeight w:val="283"/>
        </w:trPr>
        <w:tc>
          <w:tcPr>
            <w:tcW w:w="387" w:type="pct"/>
            <w:vAlign w:val="bottom"/>
          </w:tcPr>
          <w:p w:rsidR="009B234D" w:rsidRPr="00A17643" w:rsidRDefault="009B234D" w:rsidP="009B234D">
            <w:pPr>
              <w:pStyle w:val="TabloSP"/>
              <w:rPr>
                <w:rFonts w:cs="Calibri"/>
                <w:color w:val="000000"/>
              </w:rPr>
            </w:pPr>
            <w:r w:rsidRPr="00A17643">
              <w:rPr>
                <w:rFonts w:cs="Calibri"/>
                <w:color w:val="000000"/>
              </w:rPr>
              <w:t>4.1.2.3</w:t>
            </w:r>
          </w:p>
        </w:tc>
        <w:tc>
          <w:tcPr>
            <w:tcW w:w="4037" w:type="pct"/>
          </w:tcPr>
          <w:p w:rsidR="009B234D" w:rsidRPr="00A17643" w:rsidRDefault="00855DCB" w:rsidP="009B234D">
            <w:pPr>
              <w:pStyle w:val="TabloSP"/>
            </w:pPr>
            <w:r w:rsidRPr="00A17643">
              <w:t xml:space="preserve">Yatılılık ve bursluluk imkânlarının tanıtılmasına yönelik </w:t>
            </w:r>
            <w:proofErr w:type="spellStart"/>
            <w:r w:rsidRPr="00A17643">
              <w:t>farkındalık</w:t>
            </w:r>
            <w:proofErr w:type="spellEnd"/>
            <w:r w:rsidRPr="00A17643">
              <w:t xml:space="preserve"> çalışmaları yapılacaktır.</w:t>
            </w:r>
          </w:p>
        </w:tc>
        <w:tc>
          <w:tcPr>
            <w:tcW w:w="576" w:type="pct"/>
            <w:vAlign w:val="center"/>
          </w:tcPr>
          <w:p w:rsidR="009B234D" w:rsidRPr="00A17643" w:rsidRDefault="009B234D" w:rsidP="009B234D">
            <w:pPr>
              <w:pStyle w:val="TabloSP"/>
            </w:pPr>
            <w:r w:rsidRPr="00A17643">
              <w:t>OGM</w:t>
            </w:r>
          </w:p>
        </w:tc>
      </w:tr>
    </w:tbl>
    <w:p w:rsidR="005D12EA" w:rsidRDefault="005D12EA">
      <w:pPr>
        <w:spacing w:after="160"/>
        <w:jc w:val="left"/>
        <w:rPr>
          <w:rFonts w:eastAsia="Calibri" w:cs="Arial"/>
        </w:rPr>
      </w:pPr>
      <w:r>
        <w:rPr>
          <w:rFonts w:eastAsia="Calibri" w:cs="Arial"/>
        </w:rPr>
        <w:br w:type="page"/>
      </w:r>
    </w:p>
    <w:p w:rsidR="000B7C29" w:rsidRPr="000B7C29" w:rsidRDefault="00A0652D" w:rsidP="000B7C29">
      <w:pPr>
        <w:ind w:left="426"/>
        <w:rPr>
          <w:rFonts w:cs="Times New Roman"/>
          <w:b/>
          <w:bCs/>
          <w:color w:val="000000"/>
          <w:sz w:val="22"/>
        </w:rPr>
      </w:pPr>
      <w:r w:rsidRPr="005D12EA">
        <w:rPr>
          <w:rFonts w:eastAsia="Calibri" w:cs="Arial"/>
          <w:sz w:val="22"/>
        </w:rPr>
        <w:lastRenderedPageBreak/>
        <w:t xml:space="preserve">Hedef </w:t>
      </w:r>
      <w:proofErr w:type="gramStart"/>
      <w:r w:rsidRPr="005D12EA">
        <w:rPr>
          <w:rFonts w:eastAsia="Calibri" w:cs="Arial"/>
          <w:sz w:val="22"/>
        </w:rPr>
        <w:t>4.2</w:t>
      </w:r>
      <w:proofErr w:type="gramEnd"/>
      <w:r w:rsidRPr="005D12EA">
        <w:rPr>
          <w:rFonts w:eastAsia="Calibri" w:cs="Arial"/>
          <w:sz w:val="22"/>
        </w:rPr>
        <w:t xml:space="preserve">: </w:t>
      </w:r>
      <w:r w:rsidR="000B7C29" w:rsidRPr="000B7C29">
        <w:rPr>
          <w:rFonts w:cs="Times New Roman"/>
          <w:b/>
          <w:bCs/>
          <w:color w:val="000000"/>
          <w:sz w:val="22"/>
        </w:rPr>
        <w:t>Ortaöğretimin; değişen dünyanın gerektirdiği becerileri sağlayan ve değişimin aktörü olacak öğrenciler yetiştiren bir yapıya kavuşturulmasına yönelik çalışmalar etkin yürütülecektir.</w:t>
      </w:r>
    </w:p>
    <w:p w:rsidR="009B234D" w:rsidRPr="00E4771F" w:rsidRDefault="009B234D" w:rsidP="000B7C29">
      <w:pPr>
        <w:ind w:left="426"/>
        <w:rPr>
          <w:rFonts w:eastAsia="Calibri" w:cs="Arial"/>
          <w:b/>
          <w:i/>
          <w:sz w:val="22"/>
          <w:szCs w:val="20"/>
        </w:rPr>
      </w:pPr>
      <w:r w:rsidRPr="00E4771F">
        <w:rPr>
          <w:rFonts w:eastAsia="Calibri" w:cs="Arial"/>
          <w:b/>
          <w:i/>
          <w:sz w:val="22"/>
          <w:szCs w:val="20"/>
        </w:rPr>
        <w:t xml:space="preserve">Strateji 4.2.1: </w:t>
      </w:r>
      <w:r w:rsidR="00DD055D">
        <w:rPr>
          <w:b/>
          <w:sz w:val="20"/>
          <w:szCs w:val="20"/>
        </w:rPr>
        <w:t>O</w:t>
      </w:r>
      <w:r w:rsidR="00DD055D" w:rsidRPr="00A17643">
        <w:rPr>
          <w:b/>
          <w:sz w:val="20"/>
          <w:szCs w:val="20"/>
        </w:rPr>
        <w:t xml:space="preserve">rtaöğretimde öğrencilerin ilgi, yetenek ve mizaçlarına uygun esnek modüler bir program ve ders </w:t>
      </w:r>
      <w:r w:rsidR="00DD055D">
        <w:rPr>
          <w:b/>
          <w:sz w:val="20"/>
          <w:szCs w:val="20"/>
        </w:rPr>
        <w:t>çizelgesi yapısına geçilmesi çalışmaları etkili yürütülecektir</w:t>
      </w:r>
      <w:r w:rsidRPr="00E4771F">
        <w:rPr>
          <w:rFonts w:eastAsia="Calibri" w:cs="Arial"/>
          <w:b/>
          <w:i/>
          <w:sz w:val="22"/>
          <w:szCs w:val="20"/>
        </w:rPr>
        <w:t>.</w:t>
      </w:r>
    </w:p>
    <w:tbl>
      <w:tblPr>
        <w:tblStyle w:val="TabloKlavuzu"/>
        <w:tblW w:w="5000" w:type="pct"/>
        <w:tblLook w:val="04A0"/>
      </w:tblPr>
      <w:tblGrid>
        <w:gridCol w:w="1052"/>
        <w:gridCol w:w="12763"/>
        <w:gridCol w:w="1799"/>
      </w:tblGrid>
      <w:tr w:rsidR="009B234D" w:rsidRPr="00A17643" w:rsidTr="009B234D">
        <w:trPr>
          <w:trHeight w:val="340"/>
        </w:trPr>
        <w:tc>
          <w:tcPr>
            <w:tcW w:w="337" w:type="pct"/>
            <w:shd w:val="clear" w:color="auto" w:fill="A8D08D" w:themeFill="accent6" w:themeFillTint="99"/>
            <w:vAlign w:val="center"/>
          </w:tcPr>
          <w:p w:rsidR="009B234D" w:rsidRPr="00A17643" w:rsidRDefault="009B234D" w:rsidP="009B234D">
            <w:pPr>
              <w:pStyle w:val="TabloSP"/>
            </w:pPr>
            <w:r w:rsidRPr="00A17643">
              <w:t>Eylem No</w:t>
            </w:r>
          </w:p>
        </w:tc>
        <w:tc>
          <w:tcPr>
            <w:tcW w:w="408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37" w:type="pct"/>
            <w:vAlign w:val="bottom"/>
          </w:tcPr>
          <w:p w:rsidR="009B234D" w:rsidRPr="00A17643" w:rsidRDefault="009B234D" w:rsidP="009B234D">
            <w:pPr>
              <w:pStyle w:val="TabloSP"/>
              <w:rPr>
                <w:rFonts w:cs="Calibri"/>
                <w:color w:val="000000"/>
              </w:rPr>
            </w:pPr>
            <w:r w:rsidRPr="00A17643">
              <w:rPr>
                <w:rFonts w:cs="Calibri"/>
                <w:color w:val="000000"/>
              </w:rPr>
              <w:t>4.2.1.1</w:t>
            </w:r>
          </w:p>
        </w:tc>
        <w:tc>
          <w:tcPr>
            <w:tcW w:w="4087" w:type="pct"/>
          </w:tcPr>
          <w:p w:rsidR="009B234D" w:rsidRPr="00A17643" w:rsidRDefault="009B234D" w:rsidP="00855DCB">
            <w:pPr>
              <w:pStyle w:val="TabloSP"/>
            </w:pPr>
            <w:r w:rsidRPr="00A17643">
              <w:t xml:space="preserve">Ortaöğretimde </w:t>
            </w:r>
            <w:r w:rsidR="00855DCB">
              <w:t xml:space="preserve">azaltılan </w:t>
            </w:r>
            <w:r w:rsidRPr="00A17643">
              <w:t xml:space="preserve">ders çeşitliliği ve zorunlu ders saatleri </w:t>
            </w:r>
            <w:r w:rsidR="00855DCB">
              <w:t>uygulanacaktır.</w:t>
            </w:r>
          </w:p>
        </w:tc>
        <w:tc>
          <w:tcPr>
            <w:tcW w:w="576" w:type="pct"/>
            <w:vAlign w:val="center"/>
          </w:tcPr>
          <w:p w:rsidR="009B234D" w:rsidRPr="002110C8" w:rsidRDefault="006A7A0E" w:rsidP="009B234D">
            <w:pPr>
              <w:pStyle w:val="TabloSP"/>
              <w:rPr>
                <w:sz w:val="22"/>
                <w:szCs w:val="22"/>
              </w:rPr>
            </w:pPr>
            <w:r w:rsidRPr="002110C8">
              <w:rPr>
                <w:sz w:val="22"/>
                <w:szCs w:val="22"/>
              </w:rPr>
              <w:t>GÖŞM</w:t>
            </w:r>
          </w:p>
        </w:tc>
      </w:tr>
      <w:tr w:rsidR="006A7A0E" w:rsidRPr="00A17643" w:rsidTr="006A7A0E">
        <w:trPr>
          <w:trHeight w:val="340"/>
        </w:trPr>
        <w:tc>
          <w:tcPr>
            <w:tcW w:w="337" w:type="pct"/>
            <w:vAlign w:val="bottom"/>
          </w:tcPr>
          <w:p w:rsidR="006A7A0E" w:rsidRPr="00A17643" w:rsidRDefault="006A7A0E" w:rsidP="009B234D">
            <w:pPr>
              <w:pStyle w:val="TabloSP"/>
              <w:rPr>
                <w:rFonts w:cs="Calibri"/>
                <w:color w:val="000000"/>
              </w:rPr>
            </w:pPr>
            <w:r w:rsidRPr="00A17643">
              <w:rPr>
                <w:rFonts w:cs="Calibri"/>
                <w:color w:val="000000"/>
              </w:rPr>
              <w:t>4.2.1.2</w:t>
            </w:r>
          </w:p>
        </w:tc>
        <w:tc>
          <w:tcPr>
            <w:tcW w:w="4087" w:type="pct"/>
          </w:tcPr>
          <w:p w:rsidR="006A7A0E" w:rsidRPr="00A17643" w:rsidRDefault="00855DCB" w:rsidP="00855DCB">
            <w:pPr>
              <w:pStyle w:val="TabloSP"/>
            </w:pPr>
            <w:r>
              <w:t xml:space="preserve">Bakanlığımız tarafından </w:t>
            </w:r>
            <w:r w:rsidR="006A7A0E" w:rsidRPr="00A17643">
              <w:t xml:space="preserve">12. sınıflarda pilot bölgelerden başlamak üzere yükseköğretime hazırlık ve uyum programı olarak </w:t>
            </w:r>
            <w:r>
              <w:t>düzenlenecek olan yükseköğretime hazırlık ve uyum programı etkin uygulanacaktır.</w:t>
            </w:r>
          </w:p>
        </w:tc>
        <w:tc>
          <w:tcPr>
            <w:tcW w:w="576" w:type="pct"/>
          </w:tcPr>
          <w:p w:rsidR="006A7A0E" w:rsidRDefault="006A7A0E">
            <w:r w:rsidRPr="00EA6F9C">
              <w:t>GÖŞM</w:t>
            </w:r>
          </w:p>
        </w:tc>
      </w:tr>
      <w:tr w:rsidR="006A7A0E" w:rsidRPr="00A17643" w:rsidTr="006A7A0E">
        <w:trPr>
          <w:trHeight w:val="340"/>
        </w:trPr>
        <w:tc>
          <w:tcPr>
            <w:tcW w:w="337" w:type="pct"/>
            <w:vAlign w:val="bottom"/>
          </w:tcPr>
          <w:p w:rsidR="006A7A0E" w:rsidRPr="00A17643" w:rsidRDefault="006A7A0E" w:rsidP="009B234D">
            <w:pPr>
              <w:pStyle w:val="TabloSP"/>
              <w:rPr>
                <w:rFonts w:cs="Calibri"/>
                <w:color w:val="000000"/>
              </w:rPr>
            </w:pPr>
            <w:r w:rsidRPr="00A17643">
              <w:rPr>
                <w:rFonts w:cs="Calibri"/>
                <w:color w:val="000000"/>
              </w:rPr>
              <w:t>4.2.1.3</w:t>
            </w:r>
          </w:p>
        </w:tc>
        <w:tc>
          <w:tcPr>
            <w:tcW w:w="4087" w:type="pct"/>
          </w:tcPr>
          <w:p w:rsidR="006A7A0E" w:rsidRPr="00A17643" w:rsidRDefault="006A7A0E" w:rsidP="009B234D">
            <w:pPr>
              <w:pStyle w:val="TabloSP"/>
            </w:pPr>
            <w:r w:rsidRPr="00A17643">
              <w:t>Öğrencilerin yönelim ve tercihlerine göre ortaöğretimde alanlar arası yatay geçiş imkânı sağlanacaktır.</w:t>
            </w:r>
          </w:p>
        </w:tc>
        <w:tc>
          <w:tcPr>
            <w:tcW w:w="576" w:type="pct"/>
          </w:tcPr>
          <w:p w:rsidR="006A7A0E" w:rsidRDefault="006A7A0E">
            <w:r w:rsidRPr="00EA6F9C">
              <w:t>GÖŞM</w:t>
            </w:r>
          </w:p>
        </w:tc>
      </w:tr>
      <w:tr w:rsidR="006A7A0E" w:rsidRPr="00A17643" w:rsidTr="006A7A0E">
        <w:trPr>
          <w:trHeight w:val="340"/>
        </w:trPr>
        <w:tc>
          <w:tcPr>
            <w:tcW w:w="337" w:type="pct"/>
            <w:vAlign w:val="bottom"/>
          </w:tcPr>
          <w:p w:rsidR="006A7A0E" w:rsidRPr="00A17643" w:rsidRDefault="006A7A0E" w:rsidP="009B234D">
            <w:pPr>
              <w:pStyle w:val="TabloSP"/>
              <w:rPr>
                <w:rFonts w:cs="Calibri"/>
                <w:color w:val="000000"/>
              </w:rPr>
            </w:pPr>
            <w:r w:rsidRPr="00A17643">
              <w:rPr>
                <w:rFonts w:cs="Calibri"/>
                <w:color w:val="000000"/>
              </w:rPr>
              <w:t>4.2.1.4</w:t>
            </w:r>
          </w:p>
        </w:tc>
        <w:tc>
          <w:tcPr>
            <w:tcW w:w="4087" w:type="pct"/>
          </w:tcPr>
          <w:p w:rsidR="006A7A0E" w:rsidRPr="00A17643" w:rsidRDefault="006A7A0E" w:rsidP="00855DCB">
            <w:pPr>
              <w:pStyle w:val="TabloSP"/>
            </w:pPr>
            <w:r w:rsidRPr="00A17643">
              <w:t xml:space="preserve">Ortaöğretimde çocukların ilgi, yetenek ve mizaçlarına göre seçmeli ders yapısı </w:t>
            </w:r>
            <w:r w:rsidR="00855DCB">
              <w:t>uygulanacaktır.</w:t>
            </w:r>
          </w:p>
        </w:tc>
        <w:tc>
          <w:tcPr>
            <w:tcW w:w="576" w:type="pct"/>
          </w:tcPr>
          <w:p w:rsidR="006A7A0E" w:rsidRDefault="006A7A0E">
            <w:r w:rsidRPr="00EA6F9C">
              <w:t>GÖŞM</w:t>
            </w:r>
          </w:p>
        </w:tc>
      </w:tr>
      <w:tr w:rsidR="006A7A0E" w:rsidRPr="00A17643" w:rsidTr="006A7A0E">
        <w:trPr>
          <w:trHeight w:val="340"/>
        </w:trPr>
        <w:tc>
          <w:tcPr>
            <w:tcW w:w="337" w:type="pct"/>
            <w:vAlign w:val="bottom"/>
          </w:tcPr>
          <w:p w:rsidR="006A7A0E" w:rsidRPr="00A17643" w:rsidRDefault="006A7A0E" w:rsidP="009B234D">
            <w:pPr>
              <w:pStyle w:val="TabloSP"/>
              <w:rPr>
                <w:rFonts w:cs="Calibri"/>
                <w:color w:val="000000"/>
              </w:rPr>
            </w:pPr>
            <w:r w:rsidRPr="00A17643">
              <w:rPr>
                <w:rFonts w:cs="Calibri"/>
                <w:color w:val="000000"/>
              </w:rPr>
              <w:t>4.2.1.5</w:t>
            </w:r>
          </w:p>
        </w:tc>
        <w:tc>
          <w:tcPr>
            <w:tcW w:w="4087" w:type="pct"/>
          </w:tcPr>
          <w:p w:rsidR="006A7A0E" w:rsidRPr="00A17643" w:rsidRDefault="006A7A0E" w:rsidP="009B234D">
            <w:pPr>
              <w:pStyle w:val="TabloSP"/>
            </w:pPr>
            <w:r w:rsidRPr="00A17643">
              <w:t>İş ve bilişim dünyasına ilişkin, isteyen öğrencilere ulusal ve uluslararası sertifika beceri eğitim paketleri sunulacaktır.</w:t>
            </w:r>
          </w:p>
        </w:tc>
        <w:tc>
          <w:tcPr>
            <w:tcW w:w="576" w:type="pct"/>
          </w:tcPr>
          <w:p w:rsidR="006A7A0E" w:rsidRDefault="006A7A0E">
            <w:r w:rsidRPr="00EA6F9C">
              <w:t>GÖŞM</w:t>
            </w:r>
          </w:p>
        </w:tc>
      </w:tr>
      <w:tr w:rsidR="006A7A0E" w:rsidRPr="00A17643" w:rsidTr="006A7A0E">
        <w:trPr>
          <w:trHeight w:val="340"/>
        </w:trPr>
        <w:tc>
          <w:tcPr>
            <w:tcW w:w="337" w:type="pct"/>
            <w:vAlign w:val="bottom"/>
          </w:tcPr>
          <w:p w:rsidR="006A7A0E" w:rsidRPr="00A17643" w:rsidRDefault="006A7A0E" w:rsidP="009B234D">
            <w:pPr>
              <w:pStyle w:val="TabloSP"/>
              <w:rPr>
                <w:rFonts w:cs="Calibri"/>
                <w:color w:val="000000"/>
              </w:rPr>
            </w:pPr>
            <w:r w:rsidRPr="00A17643">
              <w:rPr>
                <w:rFonts w:cs="Calibri"/>
                <w:color w:val="000000"/>
              </w:rPr>
              <w:t>4.2.1.6</w:t>
            </w:r>
          </w:p>
        </w:tc>
        <w:tc>
          <w:tcPr>
            <w:tcW w:w="4087" w:type="pct"/>
          </w:tcPr>
          <w:p w:rsidR="006A7A0E" w:rsidRPr="00A17643" w:rsidRDefault="006A7A0E" w:rsidP="00855DCB">
            <w:pPr>
              <w:pStyle w:val="TabloSP"/>
            </w:pPr>
            <w:r w:rsidRPr="00A17643">
              <w:t xml:space="preserve">Yardımcı kaynak ihtiyacını büyük ölçüde ortadan kaldıracak düzenlemeler </w:t>
            </w:r>
            <w:r w:rsidR="00855DCB">
              <w:t>uygulanacaktır.</w:t>
            </w:r>
          </w:p>
        </w:tc>
        <w:tc>
          <w:tcPr>
            <w:tcW w:w="576" w:type="pct"/>
          </w:tcPr>
          <w:p w:rsidR="006A7A0E" w:rsidRDefault="006A7A0E">
            <w:r w:rsidRPr="00EA6F9C">
              <w:t>GÖŞM</w:t>
            </w:r>
          </w:p>
        </w:tc>
      </w:tr>
    </w:tbl>
    <w:p w:rsidR="009B234D" w:rsidRPr="00A17643" w:rsidRDefault="009B234D" w:rsidP="009B234D">
      <w:pPr>
        <w:rPr>
          <w:b/>
          <w:sz w:val="20"/>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9B234D" w:rsidRPr="00E4771F" w:rsidRDefault="009B234D" w:rsidP="009B234D">
      <w:pPr>
        <w:rPr>
          <w:rFonts w:eastAsia="Calibri" w:cs="Arial"/>
          <w:b/>
          <w:i/>
          <w:sz w:val="22"/>
          <w:szCs w:val="20"/>
        </w:rPr>
      </w:pPr>
      <w:r w:rsidRPr="00E4771F">
        <w:rPr>
          <w:rFonts w:eastAsia="Calibri" w:cs="Arial"/>
          <w:b/>
          <w:i/>
          <w:sz w:val="22"/>
          <w:szCs w:val="20"/>
        </w:rPr>
        <w:lastRenderedPageBreak/>
        <w:t xml:space="preserve">Strateji 4.2.2: </w:t>
      </w:r>
      <w:r w:rsidR="00DD055D" w:rsidRPr="00A17643">
        <w:rPr>
          <w:b/>
          <w:sz w:val="20"/>
          <w:szCs w:val="20"/>
        </w:rPr>
        <w:t>Ortaöğretimde akademik bilginin beceriye dönüşmesi sağlanacaktır</w:t>
      </w:r>
      <w:r w:rsidRPr="00E4771F">
        <w:rPr>
          <w:rFonts w:eastAsia="Calibri" w:cs="Arial"/>
          <w:b/>
          <w:i/>
          <w:sz w:val="22"/>
          <w:szCs w:val="20"/>
        </w:rPr>
        <w:t>.</w:t>
      </w:r>
    </w:p>
    <w:tbl>
      <w:tblPr>
        <w:tblStyle w:val="TabloKlavuzu"/>
        <w:tblW w:w="5000" w:type="pct"/>
        <w:tblLook w:val="04A0"/>
      </w:tblPr>
      <w:tblGrid>
        <w:gridCol w:w="1052"/>
        <w:gridCol w:w="12763"/>
        <w:gridCol w:w="1799"/>
      </w:tblGrid>
      <w:tr w:rsidR="009B234D" w:rsidRPr="00A24A23" w:rsidTr="009B234D">
        <w:trPr>
          <w:trHeight w:val="340"/>
        </w:trPr>
        <w:tc>
          <w:tcPr>
            <w:tcW w:w="337" w:type="pct"/>
            <w:shd w:val="clear" w:color="auto" w:fill="A8D08D" w:themeFill="accent6" w:themeFillTint="99"/>
            <w:vAlign w:val="center"/>
          </w:tcPr>
          <w:p w:rsidR="009B234D" w:rsidRPr="00A24A23" w:rsidRDefault="009B234D" w:rsidP="009B234D">
            <w:pPr>
              <w:pStyle w:val="TabloSP"/>
            </w:pPr>
            <w:r w:rsidRPr="00A24A23">
              <w:t>Eylem No</w:t>
            </w:r>
          </w:p>
        </w:tc>
        <w:tc>
          <w:tcPr>
            <w:tcW w:w="4087" w:type="pct"/>
            <w:shd w:val="clear" w:color="auto" w:fill="A8D08D" w:themeFill="accent6" w:themeFillTint="99"/>
            <w:vAlign w:val="center"/>
          </w:tcPr>
          <w:p w:rsidR="009B234D" w:rsidRPr="00A24A23" w:rsidRDefault="009B234D" w:rsidP="009B234D">
            <w:pPr>
              <w:pStyle w:val="TabloSP"/>
            </w:pPr>
            <w:r w:rsidRPr="00A24A23">
              <w:t>Yapılacak Çalışma</w:t>
            </w:r>
          </w:p>
        </w:tc>
        <w:tc>
          <w:tcPr>
            <w:tcW w:w="576" w:type="pct"/>
            <w:shd w:val="clear" w:color="auto" w:fill="A8D08D" w:themeFill="accent6" w:themeFillTint="99"/>
            <w:vAlign w:val="center"/>
          </w:tcPr>
          <w:p w:rsidR="009B234D" w:rsidRPr="00A24A23" w:rsidRDefault="009B234D" w:rsidP="009B234D">
            <w:pPr>
              <w:pStyle w:val="TabloSP"/>
            </w:pPr>
            <w:r w:rsidRPr="00A24A23">
              <w:t>Eylem Sorumlusu</w:t>
            </w:r>
          </w:p>
        </w:tc>
      </w:tr>
      <w:tr w:rsidR="006A7A0E" w:rsidRPr="00A24A23" w:rsidTr="009B234D">
        <w:trPr>
          <w:trHeight w:val="340"/>
        </w:trPr>
        <w:tc>
          <w:tcPr>
            <w:tcW w:w="337" w:type="pct"/>
            <w:vAlign w:val="center"/>
          </w:tcPr>
          <w:p w:rsidR="006A7A0E" w:rsidRPr="00A24A23" w:rsidRDefault="006A7A0E" w:rsidP="009B234D">
            <w:pPr>
              <w:pStyle w:val="TabloSP"/>
            </w:pPr>
            <w:r w:rsidRPr="00A24A23">
              <w:t>4.2.2.1</w:t>
            </w:r>
          </w:p>
        </w:tc>
        <w:tc>
          <w:tcPr>
            <w:tcW w:w="4087" w:type="pct"/>
            <w:vAlign w:val="center"/>
          </w:tcPr>
          <w:p w:rsidR="006A7A0E" w:rsidRPr="00A24A23" w:rsidRDefault="006A7A0E" w:rsidP="009B234D">
            <w:pPr>
              <w:pStyle w:val="TabloSP"/>
            </w:pPr>
            <w:r w:rsidRPr="00A24A23">
              <w:t>Azalan ders çeşitliliğine bağlı olarak proje ve uygulama çalışmalarıyla öğrencilere ilgi ve yetenek alanlarında derinleşme fırsatı sağlanacaktır.</w:t>
            </w:r>
          </w:p>
        </w:tc>
        <w:tc>
          <w:tcPr>
            <w:tcW w:w="576" w:type="pct"/>
            <w:vAlign w:val="center"/>
          </w:tcPr>
          <w:p w:rsidR="006A7A0E" w:rsidRPr="002110C8" w:rsidRDefault="006A7A0E" w:rsidP="002110C8">
            <w:pPr>
              <w:pStyle w:val="TabloSP"/>
              <w:rPr>
                <w:sz w:val="22"/>
                <w:szCs w:val="22"/>
                <w:highlight w:val="yellow"/>
              </w:rPr>
            </w:pPr>
            <w:r w:rsidRPr="002110C8">
              <w:rPr>
                <w:sz w:val="22"/>
                <w:szCs w:val="22"/>
              </w:rPr>
              <w:t>G</w:t>
            </w:r>
            <w:r w:rsidR="002110C8">
              <w:rPr>
                <w:sz w:val="22"/>
                <w:szCs w:val="22"/>
              </w:rPr>
              <w:t>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4.2.2.2</w:t>
            </w:r>
          </w:p>
        </w:tc>
        <w:tc>
          <w:tcPr>
            <w:tcW w:w="4087" w:type="pct"/>
            <w:vAlign w:val="center"/>
          </w:tcPr>
          <w:p w:rsidR="006A7A0E" w:rsidRPr="00A24A23" w:rsidRDefault="006A7A0E" w:rsidP="009B234D">
            <w:pPr>
              <w:pStyle w:val="TabloSP"/>
            </w:pPr>
            <w:r w:rsidRPr="00A24A23">
              <w:t>Öğrencilerin ulusal ve uluslararası projelere katılımı özendirilecek ve bu bilginin öğrenci e-</w:t>
            </w:r>
            <w:proofErr w:type="spellStart"/>
            <w:r w:rsidRPr="00A24A23">
              <w:t>portfolyosunda</w:t>
            </w:r>
            <w:proofErr w:type="spellEnd"/>
            <w:r w:rsidRPr="00A24A23">
              <w:t xml:space="preserve"> yer alması sağlanacaktır.</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4.2.2.3</w:t>
            </w:r>
          </w:p>
        </w:tc>
        <w:tc>
          <w:tcPr>
            <w:tcW w:w="4087" w:type="pct"/>
            <w:vAlign w:val="center"/>
          </w:tcPr>
          <w:p w:rsidR="006A7A0E" w:rsidRPr="00A24A23" w:rsidRDefault="006A7A0E" w:rsidP="009B234D">
            <w:pPr>
              <w:pStyle w:val="TabloSP"/>
            </w:pPr>
            <w:r w:rsidRPr="00A24A23">
              <w:t>Doğal, tarihî ve kültürel mekânlar ile bilim-sanat merkezleri ve müzeler gibi okul dışı öğrenme ortamlarının, öğretim programlarında yer alan kazanımlar doğrultusunda etkili kullanılması sağlanacaktır.</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4.2.2.4</w:t>
            </w:r>
          </w:p>
        </w:tc>
        <w:tc>
          <w:tcPr>
            <w:tcW w:w="4087" w:type="pct"/>
            <w:vAlign w:val="center"/>
          </w:tcPr>
          <w:p w:rsidR="006A7A0E" w:rsidRPr="00A24A23" w:rsidRDefault="006A7A0E" w:rsidP="009B234D">
            <w:pPr>
              <w:pStyle w:val="TabloSP"/>
            </w:pPr>
            <w:r w:rsidRPr="00A24A23">
              <w:t>Kurumsal projeler aracılığıyla öğrencilerin iş ve üniversite çevreleriyle birlikte çalışmasına imkân sağlanacaktır</w:t>
            </w:r>
            <w:r>
              <w:t>.</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4.2.2.5</w:t>
            </w:r>
          </w:p>
        </w:tc>
        <w:tc>
          <w:tcPr>
            <w:tcW w:w="4087" w:type="pct"/>
            <w:vAlign w:val="center"/>
          </w:tcPr>
          <w:p w:rsidR="006A7A0E" w:rsidRPr="00A24A23" w:rsidRDefault="006A7A0E" w:rsidP="009B234D">
            <w:pPr>
              <w:pStyle w:val="TabloSP"/>
            </w:pPr>
            <w:r w:rsidRPr="00A24A23">
              <w:t>Okullarda tasarım-beceri atölyeleri kurularak öğrenilen bilgilerin yaşam becerisine dönüşmesi sağlanacaktır</w:t>
            </w:r>
            <w:r>
              <w:t>.</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4.2.2.6</w:t>
            </w:r>
          </w:p>
        </w:tc>
        <w:tc>
          <w:tcPr>
            <w:tcW w:w="4087" w:type="pct"/>
            <w:vAlign w:val="center"/>
          </w:tcPr>
          <w:p w:rsidR="006A7A0E" w:rsidRPr="00A24A23" w:rsidRDefault="006A7A0E" w:rsidP="009B234D">
            <w:pPr>
              <w:pStyle w:val="TabloSP"/>
            </w:pPr>
            <w:r w:rsidRPr="00A24A23">
              <w:t>Öğrencilerin okul ortamında veya uzaktan öğretimle ulusal ve uluslararası sertifikasyona dayalı yetkinlikler kazanması sağlanacaktır.</w:t>
            </w:r>
          </w:p>
        </w:tc>
        <w:tc>
          <w:tcPr>
            <w:tcW w:w="576" w:type="pct"/>
          </w:tcPr>
          <w:p w:rsidR="006A7A0E" w:rsidRPr="002110C8" w:rsidRDefault="006A7A0E" w:rsidP="006A7A0E">
            <w:r w:rsidRPr="002110C8">
              <w:t>GÖŞM</w:t>
            </w:r>
          </w:p>
        </w:tc>
      </w:tr>
      <w:tr w:rsidR="006A7A0E" w:rsidRPr="00A24A23" w:rsidTr="009B234D">
        <w:trPr>
          <w:trHeight w:val="340"/>
        </w:trPr>
        <w:tc>
          <w:tcPr>
            <w:tcW w:w="337" w:type="pct"/>
            <w:vAlign w:val="center"/>
          </w:tcPr>
          <w:p w:rsidR="006A7A0E" w:rsidRPr="00A24A23" w:rsidRDefault="006A7A0E" w:rsidP="009B234D">
            <w:pPr>
              <w:pStyle w:val="TabloSP"/>
            </w:pPr>
            <w:r w:rsidRPr="00A24A23">
              <w:t>4.2.2.7</w:t>
            </w:r>
          </w:p>
        </w:tc>
        <w:tc>
          <w:tcPr>
            <w:tcW w:w="4087" w:type="pct"/>
            <w:vAlign w:val="center"/>
          </w:tcPr>
          <w:p w:rsidR="006A7A0E" w:rsidRPr="00A24A23" w:rsidRDefault="006A7A0E" w:rsidP="009B234D">
            <w:pPr>
              <w:pStyle w:val="TabloSP"/>
            </w:pPr>
            <w:r w:rsidRPr="00A24A23">
              <w:t xml:space="preserve">Öğrencilerin eğitim ve öğretim süreçlerinde sosyal girişimcilik ile tanışarak toplumsal problemlere çözüm arama </w:t>
            </w:r>
            <w:proofErr w:type="gramStart"/>
            <w:r w:rsidRPr="00A24A23">
              <w:t>motivasyonu</w:t>
            </w:r>
            <w:proofErr w:type="gramEnd"/>
            <w:r w:rsidRPr="00A24A23">
              <w:t xml:space="preserve"> kazanması için ilgili araç ve ortamlarla desteklenmesi sağlanacaktır.</w:t>
            </w:r>
          </w:p>
        </w:tc>
        <w:tc>
          <w:tcPr>
            <w:tcW w:w="576" w:type="pct"/>
            <w:vAlign w:val="center"/>
          </w:tcPr>
          <w:p w:rsidR="006A7A0E" w:rsidRPr="002110C8" w:rsidRDefault="006A7A0E" w:rsidP="006A7A0E">
            <w:pPr>
              <w:pStyle w:val="TabloSP"/>
            </w:pPr>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4.2.2.8</w:t>
            </w:r>
          </w:p>
        </w:tc>
        <w:tc>
          <w:tcPr>
            <w:tcW w:w="4087" w:type="pct"/>
            <w:vAlign w:val="center"/>
          </w:tcPr>
          <w:p w:rsidR="006A7A0E" w:rsidRPr="00A24A23" w:rsidRDefault="00002970" w:rsidP="00002970">
            <w:pPr>
              <w:pStyle w:val="TabloSP"/>
            </w:pPr>
            <w:r>
              <w:t>Ö</w:t>
            </w:r>
            <w:r w:rsidRPr="00A24A23">
              <w:t>ğrenmeye katkısı bak</w:t>
            </w:r>
            <w:r>
              <w:t xml:space="preserve">ımından yeniden </w:t>
            </w:r>
            <w:proofErr w:type="gramStart"/>
            <w:r>
              <w:t>tasarlanacak  ö</w:t>
            </w:r>
            <w:r w:rsidR="006A7A0E" w:rsidRPr="00A24A23">
              <w:t>ğrencilere</w:t>
            </w:r>
            <w:proofErr w:type="gramEnd"/>
            <w:r w:rsidR="006A7A0E" w:rsidRPr="00A24A23">
              <w:t xml:space="preserve"> proje, performans ve ödev verme uygulamaları </w:t>
            </w:r>
            <w:r>
              <w:t>etkili uygulanacaktır.</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4.2.2.9</w:t>
            </w:r>
          </w:p>
        </w:tc>
        <w:tc>
          <w:tcPr>
            <w:tcW w:w="4087" w:type="pct"/>
            <w:vAlign w:val="center"/>
          </w:tcPr>
          <w:p w:rsidR="006A7A0E" w:rsidRPr="00A24A23" w:rsidRDefault="006A7A0E" w:rsidP="00855DCB">
            <w:pPr>
              <w:pStyle w:val="TabloSP"/>
            </w:pPr>
            <w:r w:rsidRPr="00A24A23">
              <w:t xml:space="preserve">Okul ve mahalle spor kulüpleri kurularak yetenekli olan öğrencilerin ilgili spor kulüplerinde ders saatleri dışında yoğunlaştırılmış antrenmanlara katılımı </w:t>
            </w:r>
            <w:r w:rsidR="00855DCB">
              <w:t>sağlanacaktır.</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4.2.2.10</w:t>
            </w:r>
          </w:p>
        </w:tc>
        <w:tc>
          <w:tcPr>
            <w:tcW w:w="4087" w:type="pct"/>
            <w:vAlign w:val="center"/>
          </w:tcPr>
          <w:p w:rsidR="006A7A0E" w:rsidRPr="00A24A23" w:rsidRDefault="00002970" w:rsidP="00002970">
            <w:pPr>
              <w:pStyle w:val="TabloSP"/>
            </w:pPr>
            <w:r>
              <w:t>Ortaöğretimde yeniden tasarlanacak olan</w:t>
            </w:r>
            <w:r w:rsidR="006A7A0E" w:rsidRPr="00A24A23">
              <w:t xml:space="preserve"> alan ders</w:t>
            </w:r>
            <w:r>
              <w:t>lerinin haftalık ders çizelgesi etkin uygulanması sağlanacaktır.</w:t>
            </w:r>
            <w:r w:rsidR="006A7A0E" w:rsidRPr="00A24A23">
              <w:t xml:space="preserve"> </w:t>
            </w:r>
          </w:p>
        </w:tc>
        <w:tc>
          <w:tcPr>
            <w:tcW w:w="576" w:type="pct"/>
          </w:tcPr>
          <w:p w:rsidR="006A7A0E" w:rsidRPr="002110C8" w:rsidRDefault="006A7A0E" w:rsidP="006A7A0E">
            <w:r w:rsidRPr="002110C8">
              <w:t>GÖŞM</w:t>
            </w:r>
          </w:p>
        </w:tc>
      </w:tr>
      <w:tr w:rsidR="006A7A0E" w:rsidRPr="00A24A23" w:rsidTr="006A7A0E">
        <w:trPr>
          <w:trHeight w:val="340"/>
        </w:trPr>
        <w:tc>
          <w:tcPr>
            <w:tcW w:w="337" w:type="pct"/>
            <w:vAlign w:val="center"/>
          </w:tcPr>
          <w:p w:rsidR="006A7A0E" w:rsidRPr="00A24A23" w:rsidRDefault="006A7A0E" w:rsidP="009B234D">
            <w:pPr>
              <w:pStyle w:val="TabloSP"/>
            </w:pPr>
            <w:r w:rsidRPr="00A24A23">
              <w:t>4.2.2.11</w:t>
            </w:r>
          </w:p>
        </w:tc>
        <w:tc>
          <w:tcPr>
            <w:tcW w:w="4087" w:type="pct"/>
            <w:vAlign w:val="center"/>
          </w:tcPr>
          <w:p w:rsidR="006A7A0E" w:rsidRPr="00A24A23" w:rsidRDefault="006A7A0E" w:rsidP="009B234D">
            <w:pPr>
              <w:pStyle w:val="TabloSP"/>
            </w:pPr>
            <w:r w:rsidRPr="00A24A23">
              <w:t>Ortaöğretimde alan seçimi 9. sınıfta yapılacaktır.</w:t>
            </w:r>
          </w:p>
        </w:tc>
        <w:tc>
          <w:tcPr>
            <w:tcW w:w="576" w:type="pct"/>
          </w:tcPr>
          <w:p w:rsidR="006A7A0E" w:rsidRPr="002110C8" w:rsidRDefault="006A7A0E" w:rsidP="006A7A0E">
            <w:r w:rsidRPr="002110C8">
              <w:t>GÖŞM</w:t>
            </w:r>
          </w:p>
        </w:tc>
      </w:tr>
    </w:tbl>
    <w:p w:rsidR="009B234D" w:rsidRDefault="009B234D" w:rsidP="009B234D">
      <w:pPr>
        <w:rPr>
          <w:rFonts w:eastAsia="Calibri" w:cs="Arial"/>
          <w:b/>
          <w:i/>
          <w:sz w:val="22"/>
          <w:szCs w:val="20"/>
        </w:rPr>
      </w:pPr>
    </w:p>
    <w:p w:rsidR="005D12EA" w:rsidRDefault="005D12EA">
      <w:pPr>
        <w:spacing w:after="160"/>
        <w:jc w:val="left"/>
        <w:rPr>
          <w:rFonts w:eastAsia="Calibri" w:cs="Arial"/>
          <w:b/>
          <w:i/>
          <w:sz w:val="22"/>
          <w:szCs w:val="20"/>
        </w:rPr>
      </w:pPr>
      <w:r>
        <w:rPr>
          <w:rFonts w:eastAsia="Calibri" w:cs="Arial"/>
          <w:b/>
          <w:i/>
          <w:sz w:val="22"/>
          <w:szCs w:val="20"/>
        </w:rPr>
        <w:br w:type="page"/>
      </w:r>
    </w:p>
    <w:p w:rsidR="009B234D" w:rsidRPr="00E4771F" w:rsidRDefault="009B234D" w:rsidP="009B234D">
      <w:pPr>
        <w:rPr>
          <w:rFonts w:eastAsia="Calibri" w:cs="Arial"/>
          <w:b/>
          <w:i/>
          <w:sz w:val="22"/>
          <w:szCs w:val="20"/>
        </w:rPr>
      </w:pPr>
      <w:r w:rsidRPr="00E4771F">
        <w:rPr>
          <w:rFonts w:eastAsia="Calibri" w:cs="Arial"/>
          <w:b/>
          <w:i/>
          <w:sz w:val="22"/>
          <w:szCs w:val="20"/>
        </w:rPr>
        <w:lastRenderedPageBreak/>
        <w:t xml:space="preserve">Strateji 4.2.3: </w:t>
      </w:r>
      <w:r w:rsidR="00DD055D" w:rsidRPr="00A17643">
        <w:rPr>
          <w:b/>
          <w:sz w:val="20"/>
          <w:szCs w:val="20"/>
        </w:rPr>
        <w:t>Okullar arası başarı farkı azaltılacaktır</w:t>
      </w:r>
      <w:r w:rsidRPr="00E4771F">
        <w:rPr>
          <w:rFonts w:eastAsia="Calibri" w:cs="Arial"/>
          <w:b/>
          <w:i/>
          <w:sz w:val="22"/>
          <w:szCs w:val="20"/>
        </w:rPr>
        <w:t>.</w:t>
      </w:r>
    </w:p>
    <w:tbl>
      <w:tblPr>
        <w:tblStyle w:val="TabloKlavuzu"/>
        <w:tblW w:w="5000" w:type="pct"/>
        <w:tblLook w:val="04A0"/>
      </w:tblPr>
      <w:tblGrid>
        <w:gridCol w:w="1208"/>
        <w:gridCol w:w="12607"/>
        <w:gridCol w:w="1799"/>
      </w:tblGrid>
      <w:tr w:rsidR="009B234D" w:rsidRPr="00A17643" w:rsidTr="009B234D">
        <w:trPr>
          <w:trHeight w:val="20"/>
        </w:trPr>
        <w:tc>
          <w:tcPr>
            <w:tcW w:w="387" w:type="pct"/>
            <w:shd w:val="clear" w:color="auto" w:fill="A8D08D" w:themeFill="accent6" w:themeFillTint="99"/>
            <w:vAlign w:val="center"/>
          </w:tcPr>
          <w:p w:rsidR="009B234D" w:rsidRPr="00A17643" w:rsidRDefault="009B234D" w:rsidP="009B234D">
            <w:pPr>
              <w:pStyle w:val="TabloSP"/>
            </w:pPr>
            <w:r w:rsidRPr="00A17643">
              <w:t>Eylem No</w:t>
            </w:r>
          </w:p>
        </w:tc>
        <w:tc>
          <w:tcPr>
            <w:tcW w:w="403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rsidR="009B234D" w:rsidRPr="00A17643" w:rsidRDefault="009B234D" w:rsidP="009B234D">
            <w:pPr>
              <w:pStyle w:val="TabloSP"/>
            </w:pPr>
            <w:r w:rsidRPr="00A17643">
              <w:t>Eylem Sorumlusu</w:t>
            </w:r>
          </w:p>
        </w:tc>
      </w:tr>
      <w:tr w:rsidR="006A7A0E" w:rsidRPr="00A17643" w:rsidTr="009B234D">
        <w:trPr>
          <w:trHeight w:val="20"/>
        </w:trPr>
        <w:tc>
          <w:tcPr>
            <w:tcW w:w="387" w:type="pct"/>
            <w:vAlign w:val="center"/>
          </w:tcPr>
          <w:p w:rsidR="006A7A0E" w:rsidRPr="00A17643" w:rsidRDefault="006A7A0E" w:rsidP="009B234D">
            <w:pPr>
              <w:pStyle w:val="TabloSP"/>
              <w:rPr>
                <w:rFonts w:cs="Calibri"/>
                <w:color w:val="000000"/>
              </w:rPr>
            </w:pPr>
            <w:r w:rsidRPr="00A17643">
              <w:rPr>
                <w:rFonts w:cs="Calibri"/>
                <w:color w:val="000000"/>
              </w:rPr>
              <w:t>4.2.3.1</w:t>
            </w:r>
          </w:p>
        </w:tc>
        <w:tc>
          <w:tcPr>
            <w:tcW w:w="4037" w:type="pct"/>
            <w:vAlign w:val="center"/>
          </w:tcPr>
          <w:p w:rsidR="006A7A0E" w:rsidRPr="00A17643" w:rsidRDefault="006A7A0E" w:rsidP="00E92F91">
            <w:pPr>
              <w:pStyle w:val="TabloSP"/>
            </w:pPr>
            <w:r w:rsidRPr="00A17643">
              <w:t xml:space="preserve">İmkân ve koşulları bakımından desteklenmesi gereken okulların tespitine ilişkin sistem </w:t>
            </w:r>
            <w:r w:rsidR="00E92F91">
              <w:t>uygulanacaktır.</w:t>
            </w:r>
          </w:p>
        </w:tc>
        <w:tc>
          <w:tcPr>
            <w:tcW w:w="576" w:type="pct"/>
            <w:vAlign w:val="center"/>
          </w:tcPr>
          <w:p w:rsidR="006A7A0E" w:rsidRPr="002110C8" w:rsidRDefault="006A7A0E" w:rsidP="006A7A0E">
            <w:pPr>
              <w:pStyle w:val="TabloSP"/>
            </w:pPr>
            <w:r w:rsidRPr="002110C8">
              <w:t>GÖŞM</w:t>
            </w:r>
          </w:p>
        </w:tc>
      </w:tr>
      <w:tr w:rsidR="006A7A0E" w:rsidRPr="00A17643" w:rsidTr="006A7A0E">
        <w:trPr>
          <w:trHeight w:val="20"/>
        </w:trPr>
        <w:tc>
          <w:tcPr>
            <w:tcW w:w="387" w:type="pct"/>
            <w:vAlign w:val="center"/>
          </w:tcPr>
          <w:p w:rsidR="006A7A0E" w:rsidRPr="00A17643" w:rsidRDefault="006A7A0E" w:rsidP="009B234D">
            <w:pPr>
              <w:pStyle w:val="TabloSP"/>
              <w:rPr>
                <w:rFonts w:cs="Calibri"/>
                <w:color w:val="000000"/>
              </w:rPr>
            </w:pPr>
            <w:r w:rsidRPr="00A17643">
              <w:rPr>
                <w:rFonts w:cs="Calibri"/>
                <w:color w:val="000000"/>
              </w:rPr>
              <w:t>4.2.3.2</w:t>
            </w:r>
          </w:p>
        </w:tc>
        <w:tc>
          <w:tcPr>
            <w:tcW w:w="4037" w:type="pct"/>
            <w:vAlign w:val="center"/>
          </w:tcPr>
          <w:p w:rsidR="006A7A0E" w:rsidRPr="00A17643" w:rsidRDefault="006A7A0E" w:rsidP="009B234D">
            <w:pPr>
              <w:pStyle w:val="TabloSP"/>
            </w:pPr>
            <w:r w:rsidRPr="00A17643">
              <w:t>Kaynakların dağıtımında imkân ve koşulları bakımından desteklenmesi gereken okulları öncelikli hâle getirecek bir planlama yapılacaktır.</w:t>
            </w:r>
          </w:p>
        </w:tc>
        <w:tc>
          <w:tcPr>
            <w:tcW w:w="576" w:type="pct"/>
          </w:tcPr>
          <w:p w:rsidR="006A7A0E" w:rsidRPr="002110C8" w:rsidRDefault="006A7A0E" w:rsidP="006A7A0E">
            <w:r w:rsidRPr="002110C8">
              <w:t>GÖŞM</w:t>
            </w:r>
          </w:p>
        </w:tc>
      </w:tr>
      <w:tr w:rsidR="006A7A0E" w:rsidRPr="00A17643" w:rsidTr="006A7A0E">
        <w:trPr>
          <w:trHeight w:val="20"/>
        </w:trPr>
        <w:tc>
          <w:tcPr>
            <w:tcW w:w="387" w:type="pct"/>
            <w:vAlign w:val="center"/>
          </w:tcPr>
          <w:p w:rsidR="006A7A0E" w:rsidRPr="00A17643" w:rsidRDefault="006A7A0E" w:rsidP="009B234D">
            <w:pPr>
              <w:pStyle w:val="TabloSP"/>
              <w:rPr>
                <w:rFonts w:cs="Calibri"/>
                <w:color w:val="000000"/>
              </w:rPr>
            </w:pPr>
            <w:r w:rsidRPr="00A17643">
              <w:rPr>
                <w:rFonts w:cs="Calibri"/>
                <w:color w:val="000000"/>
              </w:rPr>
              <w:t>4.2.3.3</w:t>
            </w:r>
          </w:p>
        </w:tc>
        <w:tc>
          <w:tcPr>
            <w:tcW w:w="4037" w:type="pct"/>
            <w:vAlign w:val="center"/>
          </w:tcPr>
          <w:p w:rsidR="006A7A0E" w:rsidRPr="00A17643" w:rsidRDefault="006A7A0E" w:rsidP="009B234D">
            <w:pPr>
              <w:pStyle w:val="TabloSP"/>
            </w:pPr>
            <w:r w:rsidRPr="00A17643">
              <w:t>Sosyoekonomik açıdan kısıtlı koşulları sebebiyle hedefledikleri başarıyı gösteremediği belirlenen okullardaki öğrencilerin akademik ve sosyal gelişimleri için destek programları uygulanacaktır.</w:t>
            </w:r>
          </w:p>
        </w:tc>
        <w:tc>
          <w:tcPr>
            <w:tcW w:w="576" w:type="pct"/>
          </w:tcPr>
          <w:p w:rsidR="006A7A0E" w:rsidRPr="002110C8" w:rsidRDefault="006A7A0E" w:rsidP="006A7A0E">
            <w:r w:rsidRPr="002110C8">
              <w:t>GÖŞM</w:t>
            </w:r>
          </w:p>
        </w:tc>
      </w:tr>
      <w:tr w:rsidR="009B234D" w:rsidRPr="00A17643" w:rsidTr="009B234D">
        <w:trPr>
          <w:trHeight w:val="20"/>
        </w:trPr>
        <w:tc>
          <w:tcPr>
            <w:tcW w:w="387" w:type="pct"/>
            <w:vAlign w:val="center"/>
          </w:tcPr>
          <w:p w:rsidR="009B234D" w:rsidRPr="00A17643" w:rsidRDefault="009B234D" w:rsidP="009B234D">
            <w:pPr>
              <w:pStyle w:val="TabloSP"/>
              <w:rPr>
                <w:rFonts w:cs="Calibri"/>
                <w:color w:val="000000"/>
              </w:rPr>
            </w:pPr>
            <w:r w:rsidRPr="00A17643">
              <w:rPr>
                <w:rFonts w:cs="Calibri"/>
                <w:color w:val="000000"/>
              </w:rPr>
              <w:t>4.2.3.4</w:t>
            </w:r>
          </w:p>
        </w:tc>
        <w:tc>
          <w:tcPr>
            <w:tcW w:w="4037" w:type="pct"/>
            <w:vAlign w:val="center"/>
          </w:tcPr>
          <w:p w:rsidR="009B234D" w:rsidRPr="00A17643" w:rsidRDefault="009B234D" w:rsidP="009B234D">
            <w:pPr>
              <w:pStyle w:val="TabloSP"/>
            </w:pPr>
            <w:r w:rsidRPr="00A17643">
              <w:t>İmkân ve koşulları bakımından desteklenmesi gereken okullara yönelik destekleme ve yetiştirme kursları yaygınlaştırılacaktır.</w:t>
            </w:r>
          </w:p>
        </w:tc>
        <w:tc>
          <w:tcPr>
            <w:tcW w:w="576" w:type="pct"/>
            <w:vAlign w:val="center"/>
          </w:tcPr>
          <w:p w:rsidR="009B234D" w:rsidRPr="002110C8" w:rsidRDefault="009B234D" w:rsidP="009B234D">
            <w:pPr>
              <w:pStyle w:val="TabloSP"/>
              <w:rPr>
                <w:sz w:val="22"/>
                <w:szCs w:val="22"/>
              </w:rPr>
            </w:pPr>
            <w:r w:rsidRPr="002110C8">
              <w:rPr>
                <w:sz w:val="22"/>
                <w:szCs w:val="22"/>
              </w:rPr>
              <w:t>ÖDS</w:t>
            </w:r>
            <w:r w:rsidR="002110C8">
              <w:rPr>
                <w:sz w:val="22"/>
                <w:szCs w:val="22"/>
              </w:rPr>
              <w:t>ŞM</w:t>
            </w:r>
          </w:p>
        </w:tc>
      </w:tr>
      <w:tr w:rsidR="009B234D" w:rsidRPr="00A17643" w:rsidTr="009B234D">
        <w:trPr>
          <w:trHeight w:val="20"/>
        </w:trPr>
        <w:tc>
          <w:tcPr>
            <w:tcW w:w="387" w:type="pct"/>
            <w:vAlign w:val="center"/>
          </w:tcPr>
          <w:p w:rsidR="009B234D" w:rsidRPr="00A17643" w:rsidRDefault="009B234D" w:rsidP="009B234D">
            <w:pPr>
              <w:pStyle w:val="TabloSP"/>
              <w:rPr>
                <w:rFonts w:cs="Calibri"/>
                <w:color w:val="000000"/>
              </w:rPr>
            </w:pPr>
            <w:r w:rsidRPr="00A17643">
              <w:rPr>
                <w:rFonts w:cs="Calibri"/>
                <w:color w:val="000000"/>
              </w:rPr>
              <w:t>4.2.3.5</w:t>
            </w:r>
          </w:p>
        </w:tc>
        <w:tc>
          <w:tcPr>
            <w:tcW w:w="4037" w:type="pct"/>
            <w:vAlign w:val="center"/>
          </w:tcPr>
          <w:p w:rsidR="009B234D" w:rsidRPr="00A17643" w:rsidRDefault="009B234D" w:rsidP="009B234D">
            <w:pPr>
              <w:pStyle w:val="TabloSP"/>
            </w:pPr>
            <w:r w:rsidRPr="00A17643">
              <w:t xml:space="preserve">Öğrenme güçlüğü yaşayan öğrencilerin tespit edilmesine </w:t>
            </w:r>
            <w:r>
              <w:t>yönelik çalışmalar yapılacaktır.</w:t>
            </w:r>
          </w:p>
        </w:tc>
        <w:tc>
          <w:tcPr>
            <w:tcW w:w="576" w:type="pct"/>
            <w:vAlign w:val="center"/>
          </w:tcPr>
          <w:p w:rsidR="009B234D" w:rsidRPr="002110C8" w:rsidRDefault="009B234D" w:rsidP="009B234D">
            <w:pPr>
              <w:pStyle w:val="TabloSP"/>
              <w:rPr>
                <w:sz w:val="22"/>
                <w:szCs w:val="22"/>
              </w:rPr>
            </w:pPr>
            <w:r w:rsidRPr="002110C8">
              <w:rPr>
                <w:sz w:val="22"/>
                <w:szCs w:val="22"/>
              </w:rPr>
              <w:t>ÖERHGM</w:t>
            </w:r>
          </w:p>
        </w:tc>
      </w:tr>
    </w:tbl>
    <w:p w:rsidR="009B234D" w:rsidRPr="00A0652D" w:rsidRDefault="009B234D" w:rsidP="00A0652D">
      <w:pPr>
        <w:ind w:left="426"/>
        <w:rPr>
          <w:rFonts w:eastAsia="Calibri" w:cs="Arial"/>
        </w:rPr>
      </w:pPr>
    </w:p>
    <w:p w:rsidR="005D12EA" w:rsidRDefault="005D12EA">
      <w:pPr>
        <w:spacing w:after="160"/>
        <w:jc w:val="left"/>
        <w:rPr>
          <w:rFonts w:eastAsia="Calibri" w:cs="Arial"/>
          <w:sz w:val="22"/>
        </w:rPr>
      </w:pPr>
      <w:r>
        <w:rPr>
          <w:rFonts w:eastAsia="Calibri" w:cs="Arial"/>
          <w:sz w:val="22"/>
        </w:rPr>
        <w:br w:type="page"/>
      </w:r>
    </w:p>
    <w:p w:rsidR="000B7C29" w:rsidRDefault="00A0652D" w:rsidP="000B7C29">
      <w:pPr>
        <w:ind w:left="426"/>
        <w:rPr>
          <w:rFonts w:ascii="Calibri" w:hAnsi="Calibri" w:cs="Times New Roman"/>
          <w:bCs/>
          <w:color w:val="000000"/>
          <w:szCs w:val="20"/>
        </w:rPr>
      </w:pPr>
      <w:r w:rsidRPr="005D12EA">
        <w:rPr>
          <w:rFonts w:eastAsia="Calibri" w:cs="Arial"/>
          <w:sz w:val="22"/>
        </w:rPr>
        <w:lastRenderedPageBreak/>
        <w:t xml:space="preserve">Hedef </w:t>
      </w:r>
      <w:proofErr w:type="gramStart"/>
      <w:r w:rsidRPr="005D12EA">
        <w:rPr>
          <w:rFonts w:eastAsia="Calibri" w:cs="Arial"/>
          <w:sz w:val="22"/>
        </w:rPr>
        <w:t>4.3</w:t>
      </w:r>
      <w:proofErr w:type="gramEnd"/>
      <w:r w:rsidRPr="005D12EA">
        <w:rPr>
          <w:rFonts w:eastAsia="Calibri" w:cs="Arial"/>
          <w:sz w:val="22"/>
        </w:rPr>
        <w:t xml:space="preserve">: </w:t>
      </w:r>
      <w:r w:rsidR="000B7C29" w:rsidRPr="000B7C29">
        <w:rPr>
          <w:rFonts w:cs="Times New Roman"/>
          <w:b/>
          <w:bCs/>
          <w:color w:val="000000"/>
          <w:sz w:val="20"/>
          <w:szCs w:val="20"/>
        </w:rPr>
        <w:t>İlçemizin entelektüel sermayesini artırmak, medeniyet ve kalkınmaya destek vermek amacıyla fen ve sosyal bilimler liselerinin niteliği artırılacaktır</w:t>
      </w:r>
      <w:r w:rsidR="000B7C29" w:rsidRPr="0079624E">
        <w:rPr>
          <w:rFonts w:ascii="Calibri" w:hAnsi="Calibri" w:cs="Times New Roman"/>
          <w:bCs/>
          <w:color w:val="000000"/>
          <w:szCs w:val="20"/>
        </w:rPr>
        <w:t>.</w:t>
      </w:r>
    </w:p>
    <w:p w:rsidR="009B234D" w:rsidRPr="00E4771F" w:rsidRDefault="009B234D" w:rsidP="000B7C29">
      <w:pPr>
        <w:ind w:left="426"/>
        <w:rPr>
          <w:rFonts w:eastAsia="Calibri" w:cs="Arial"/>
          <w:b/>
          <w:i/>
          <w:sz w:val="22"/>
          <w:szCs w:val="20"/>
        </w:rPr>
      </w:pPr>
      <w:r w:rsidRPr="00E4771F">
        <w:rPr>
          <w:rFonts w:eastAsia="Calibri" w:cs="Arial"/>
          <w:b/>
          <w:i/>
          <w:sz w:val="22"/>
          <w:szCs w:val="20"/>
        </w:rPr>
        <w:t xml:space="preserve">Strateji 4.3.1: </w:t>
      </w:r>
      <w:r w:rsidR="00DD055D">
        <w:rPr>
          <w:b/>
          <w:sz w:val="20"/>
          <w:szCs w:val="20"/>
        </w:rPr>
        <w:t>F</w:t>
      </w:r>
      <w:r w:rsidR="00DD055D" w:rsidRPr="00A17643">
        <w:rPr>
          <w:b/>
          <w:sz w:val="20"/>
          <w:szCs w:val="20"/>
        </w:rPr>
        <w:t>en ve sosyal bilimler liselerindeki öğr</w:t>
      </w:r>
      <w:r w:rsidR="00DD055D">
        <w:rPr>
          <w:b/>
          <w:sz w:val="20"/>
          <w:szCs w:val="20"/>
        </w:rPr>
        <w:t>etimin niteliği iyileştirme çalışmalar etkili bir şekilde uygulanacaktır</w:t>
      </w:r>
      <w:r w:rsidRPr="00E4771F">
        <w:rPr>
          <w:rFonts w:eastAsia="Calibri" w:cs="Arial"/>
          <w:b/>
          <w:i/>
          <w:sz w:val="22"/>
          <w:szCs w:val="20"/>
        </w:rPr>
        <w:t>.</w:t>
      </w:r>
    </w:p>
    <w:tbl>
      <w:tblPr>
        <w:tblStyle w:val="TabloKlavuzu"/>
        <w:tblW w:w="5000" w:type="pct"/>
        <w:tblLook w:val="04A0"/>
      </w:tblPr>
      <w:tblGrid>
        <w:gridCol w:w="1052"/>
        <w:gridCol w:w="12763"/>
        <w:gridCol w:w="1799"/>
      </w:tblGrid>
      <w:tr w:rsidR="009B234D" w:rsidRPr="00A24A23" w:rsidTr="009B234D">
        <w:trPr>
          <w:trHeight w:val="340"/>
        </w:trPr>
        <w:tc>
          <w:tcPr>
            <w:tcW w:w="3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24A23" w:rsidRDefault="009B234D" w:rsidP="009B234D">
            <w:pPr>
              <w:pStyle w:val="TabloSP"/>
            </w:pPr>
            <w:r w:rsidRPr="00A24A23">
              <w:t>Eylem No</w:t>
            </w:r>
          </w:p>
        </w:tc>
        <w:tc>
          <w:tcPr>
            <w:tcW w:w="40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24A23" w:rsidRDefault="009B234D" w:rsidP="009B234D">
            <w:pPr>
              <w:pStyle w:val="TabloSP"/>
            </w:pPr>
            <w:r w:rsidRPr="00A24A23">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24A23" w:rsidRDefault="009B234D" w:rsidP="009B234D">
            <w:pPr>
              <w:pStyle w:val="TabloSP"/>
            </w:pPr>
            <w:r w:rsidRPr="00A24A23">
              <w:t>Eylem Sorumlusu</w:t>
            </w:r>
          </w:p>
        </w:tc>
      </w:tr>
      <w:tr w:rsidR="009C654D" w:rsidRPr="00A24A23"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rsidR="009C654D" w:rsidRPr="00A24A23" w:rsidRDefault="009C654D" w:rsidP="009B234D">
            <w:pPr>
              <w:pStyle w:val="TabloSP"/>
            </w:pPr>
            <w:r w:rsidRPr="00A24A23">
              <w:t>4.3.1.1</w:t>
            </w:r>
          </w:p>
        </w:tc>
        <w:tc>
          <w:tcPr>
            <w:tcW w:w="4087" w:type="pct"/>
            <w:tcBorders>
              <w:top w:val="single" w:sz="4" w:space="0" w:color="auto"/>
              <w:left w:val="single" w:sz="4" w:space="0" w:color="auto"/>
              <w:bottom w:val="single" w:sz="4" w:space="0" w:color="auto"/>
              <w:right w:val="single" w:sz="4" w:space="0" w:color="auto"/>
            </w:tcBorders>
            <w:hideMark/>
          </w:tcPr>
          <w:p w:rsidR="009C654D" w:rsidRPr="00A24A23" w:rsidRDefault="00E92F91" w:rsidP="00E92F91">
            <w:pPr>
              <w:pStyle w:val="TabloSP"/>
            </w:pPr>
            <w:r>
              <w:t>F</w:t>
            </w:r>
            <w:r w:rsidRPr="00A24A23">
              <w:t>en ve sosyal bilim alanlarındaki disiplinlere göre öğrencilerin uzmanlık kazanması d</w:t>
            </w:r>
            <w:r>
              <w:t xml:space="preserve">oğrultusunda iyileştirilecek </w:t>
            </w:r>
            <w:r w:rsidR="009C654D" w:rsidRPr="00A24A23">
              <w:t>Fen ve sosyal bilimler liselerinde uygulanan öğretim programı</w:t>
            </w:r>
            <w:r>
              <w:t xml:space="preserve"> etkin uygulanacaktır.</w:t>
            </w:r>
          </w:p>
        </w:tc>
        <w:tc>
          <w:tcPr>
            <w:tcW w:w="576" w:type="pct"/>
            <w:tcBorders>
              <w:top w:val="single" w:sz="4" w:space="0" w:color="auto"/>
              <w:left w:val="single" w:sz="4" w:space="0" w:color="auto"/>
              <w:bottom w:val="single" w:sz="4" w:space="0" w:color="auto"/>
              <w:right w:val="single" w:sz="4" w:space="0" w:color="auto"/>
            </w:tcBorders>
            <w:vAlign w:val="center"/>
            <w:hideMark/>
          </w:tcPr>
          <w:p w:rsidR="009C654D" w:rsidRPr="00A17643" w:rsidRDefault="009C654D" w:rsidP="000864CB">
            <w:pPr>
              <w:pStyle w:val="TabloSP"/>
            </w:pPr>
            <w:r>
              <w:t>GÖŞM</w:t>
            </w:r>
          </w:p>
        </w:tc>
      </w:tr>
      <w:tr w:rsidR="009C654D" w:rsidRPr="00A24A23" w:rsidTr="000864CB">
        <w:trPr>
          <w:trHeight w:val="340"/>
        </w:trPr>
        <w:tc>
          <w:tcPr>
            <w:tcW w:w="337" w:type="pct"/>
            <w:tcBorders>
              <w:top w:val="single" w:sz="4" w:space="0" w:color="auto"/>
              <w:left w:val="single" w:sz="4" w:space="0" w:color="auto"/>
              <w:bottom w:val="single" w:sz="4" w:space="0" w:color="auto"/>
              <w:right w:val="single" w:sz="4" w:space="0" w:color="auto"/>
            </w:tcBorders>
            <w:vAlign w:val="center"/>
          </w:tcPr>
          <w:p w:rsidR="009C654D" w:rsidRPr="00A24A23" w:rsidRDefault="009C654D" w:rsidP="009B234D">
            <w:pPr>
              <w:pStyle w:val="TabloSP"/>
            </w:pPr>
            <w:r w:rsidRPr="00A24A23">
              <w:t>4.3.1.2</w:t>
            </w:r>
          </w:p>
        </w:tc>
        <w:tc>
          <w:tcPr>
            <w:tcW w:w="4087" w:type="pct"/>
            <w:tcBorders>
              <w:top w:val="single" w:sz="4" w:space="0" w:color="auto"/>
              <w:left w:val="single" w:sz="4" w:space="0" w:color="auto"/>
              <w:bottom w:val="single" w:sz="4" w:space="0" w:color="auto"/>
              <w:right w:val="single" w:sz="4" w:space="0" w:color="auto"/>
            </w:tcBorders>
            <w:hideMark/>
          </w:tcPr>
          <w:p w:rsidR="009C654D" w:rsidRPr="00A24A23" w:rsidRDefault="009C654D" w:rsidP="009B234D">
            <w:pPr>
              <w:pStyle w:val="TabloSP"/>
            </w:pPr>
            <w:r w:rsidRPr="00A24A23">
              <w:t>Ders çizelgeleri ve ders dağılımları bilimsel araştırma ve uygulamalara zaman tanıyacak biçimde iyileştirilecektir.</w:t>
            </w:r>
          </w:p>
        </w:tc>
        <w:tc>
          <w:tcPr>
            <w:tcW w:w="576" w:type="pct"/>
            <w:tcBorders>
              <w:top w:val="single" w:sz="4" w:space="0" w:color="auto"/>
              <w:left w:val="single" w:sz="4" w:space="0" w:color="auto"/>
              <w:bottom w:val="single" w:sz="4" w:space="0" w:color="auto"/>
              <w:right w:val="single" w:sz="4" w:space="0" w:color="auto"/>
            </w:tcBorders>
            <w:hideMark/>
          </w:tcPr>
          <w:p w:rsidR="009C654D" w:rsidRDefault="009C654D" w:rsidP="000864CB">
            <w:r w:rsidRPr="00EA6F9C">
              <w:t>GÖŞM</w:t>
            </w:r>
          </w:p>
        </w:tc>
      </w:tr>
      <w:tr w:rsidR="009C654D" w:rsidRPr="00A24A23" w:rsidTr="000864CB">
        <w:trPr>
          <w:trHeight w:val="340"/>
        </w:trPr>
        <w:tc>
          <w:tcPr>
            <w:tcW w:w="337" w:type="pct"/>
            <w:tcBorders>
              <w:top w:val="single" w:sz="4" w:space="0" w:color="auto"/>
              <w:left w:val="single" w:sz="4" w:space="0" w:color="auto"/>
              <w:bottom w:val="single" w:sz="4" w:space="0" w:color="auto"/>
              <w:right w:val="single" w:sz="4" w:space="0" w:color="auto"/>
            </w:tcBorders>
            <w:vAlign w:val="center"/>
          </w:tcPr>
          <w:p w:rsidR="009C654D" w:rsidRPr="00A24A23" w:rsidRDefault="009C654D" w:rsidP="009B234D">
            <w:pPr>
              <w:pStyle w:val="TabloSP"/>
            </w:pPr>
            <w:r w:rsidRPr="00A24A23">
              <w:t>4.3.1.3</w:t>
            </w:r>
          </w:p>
        </w:tc>
        <w:tc>
          <w:tcPr>
            <w:tcW w:w="4087" w:type="pct"/>
            <w:tcBorders>
              <w:top w:val="single" w:sz="4" w:space="0" w:color="auto"/>
              <w:left w:val="single" w:sz="4" w:space="0" w:color="auto"/>
              <w:bottom w:val="single" w:sz="4" w:space="0" w:color="auto"/>
              <w:right w:val="single" w:sz="4" w:space="0" w:color="auto"/>
            </w:tcBorders>
            <w:hideMark/>
          </w:tcPr>
          <w:p w:rsidR="009C654D" w:rsidRPr="00A24A23" w:rsidRDefault="009C654D" w:rsidP="00E92F91">
            <w:pPr>
              <w:pStyle w:val="TabloSP"/>
            </w:pPr>
            <w:r w:rsidRPr="00A24A23">
              <w:t xml:space="preserve">Fen ve sosyal bilimler liselerinde görev yapacak öğretmenler ve yöneticiler, bilimsel disiplin alanlarında sahip oldukları diploma, yapmış oldukları bilimsel çalışmalar, yürüttükleri ulusal ve uluslararası projeler ile mesleki başarıları, deneyimleri vb. ölçütler doğrultusunda </w:t>
            </w:r>
            <w:r w:rsidR="00E92F91">
              <w:t>seçilmesi ve değerlendirilmesiyle ilgili işlemler uygulanacaktır.</w:t>
            </w:r>
          </w:p>
        </w:tc>
        <w:tc>
          <w:tcPr>
            <w:tcW w:w="576" w:type="pct"/>
            <w:tcBorders>
              <w:top w:val="single" w:sz="4" w:space="0" w:color="auto"/>
              <w:left w:val="single" w:sz="4" w:space="0" w:color="auto"/>
              <w:bottom w:val="single" w:sz="4" w:space="0" w:color="auto"/>
              <w:right w:val="single" w:sz="4" w:space="0" w:color="auto"/>
            </w:tcBorders>
            <w:hideMark/>
          </w:tcPr>
          <w:p w:rsidR="009C654D" w:rsidRDefault="009C654D" w:rsidP="000864CB">
            <w:r w:rsidRPr="00EA6F9C">
              <w:t>GÖŞM</w:t>
            </w:r>
          </w:p>
        </w:tc>
      </w:tr>
      <w:tr w:rsidR="009C654D" w:rsidRPr="00A24A23" w:rsidTr="000864CB">
        <w:trPr>
          <w:trHeight w:val="340"/>
        </w:trPr>
        <w:tc>
          <w:tcPr>
            <w:tcW w:w="337" w:type="pct"/>
            <w:tcBorders>
              <w:top w:val="single" w:sz="4" w:space="0" w:color="auto"/>
              <w:left w:val="single" w:sz="4" w:space="0" w:color="auto"/>
              <w:bottom w:val="single" w:sz="4" w:space="0" w:color="auto"/>
              <w:right w:val="single" w:sz="4" w:space="0" w:color="auto"/>
            </w:tcBorders>
            <w:vAlign w:val="center"/>
          </w:tcPr>
          <w:p w:rsidR="009C654D" w:rsidRPr="00A24A23" w:rsidRDefault="009C654D" w:rsidP="009B234D">
            <w:pPr>
              <w:pStyle w:val="TabloSP"/>
            </w:pPr>
            <w:r w:rsidRPr="00A24A23">
              <w:t>4.3.1.4</w:t>
            </w:r>
          </w:p>
        </w:tc>
        <w:tc>
          <w:tcPr>
            <w:tcW w:w="4087" w:type="pct"/>
            <w:tcBorders>
              <w:top w:val="single" w:sz="4" w:space="0" w:color="auto"/>
              <w:left w:val="single" w:sz="4" w:space="0" w:color="auto"/>
              <w:bottom w:val="single" w:sz="4" w:space="0" w:color="auto"/>
              <w:right w:val="single" w:sz="4" w:space="0" w:color="auto"/>
            </w:tcBorders>
            <w:hideMark/>
          </w:tcPr>
          <w:p w:rsidR="009C654D" w:rsidRPr="00A24A23" w:rsidRDefault="009C654D" w:rsidP="00E92F91">
            <w:pPr>
              <w:pStyle w:val="TabloSP"/>
            </w:pPr>
            <w:r w:rsidRPr="00A24A23">
              <w:t xml:space="preserve">Fen ve sosyal bilimler liselerinde yürütülecek </w:t>
            </w:r>
            <w:r w:rsidR="00E92F91">
              <w:t xml:space="preserve">araştırma ve uygulama projeleri </w:t>
            </w:r>
            <w:r w:rsidRPr="00A24A23">
              <w:t>desteklenecektir.</w:t>
            </w:r>
          </w:p>
        </w:tc>
        <w:tc>
          <w:tcPr>
            <w:tcW w:w="576" w:type="pct"/>
            <w:tcBorders>
              <w:top w:val="single" w:sz="4" w:space="0" w:color="auto"/>
              <w:left w:val="single" w:sz="4" w:space="0" w:color="auto"/>
              <w:bottom w:val="single" w:sz="4" w:space="0" w:color="auto"/>
              <w:right w:val="single" w:sz="4" w:space="0" w:color="auto"/>
            </w:tcBorders>
            <w:hideMark/>
          </w:tcPr>
          <w:p w:rsidR="009C654D" w:rsidRDefault="009C654D" w:rsidP="000864CB">
            <w:r w:rsidRPr="00EA6F9C">
              <w:t>GÖŞM</w:t>
            </w:r>
          </w:p>
        </w:tc>
      </w:tr>
      <w:tr w:rsidR="009B234D" w:rsidRPr="00A24A23" w:rsidTr="009B234D">
        <w:trPr>
          <w:trHeight w:val="340"/>
        </w:trPr>
        <w:tc>
          <w:tcPr>
            <w:tcW w:w="337" w:type="pct"/>
            <w:tcBorders>
              <w:top w:val="single" w:sz="4" w:space="0" w:color="auto"/>
              <w:left w:val="single" w:sz="4" w:space="0" w:color="auto"/>
              <w:bottom w:val="single" w:sz="4" w:space="0" w:color="auto"/>
              <w:right w:val="single" w:sz="4" w:space="0" w:color="auto"/>
            </w:tcBorders>
            <w:vAlign w:val="center"/>
          </w:tcPr>
          <w:p w:rsidR="009B234D" w:rsidRPr="00A24A23" w:rsidRDefault="009B234D" w:rsidP="002110C8">
            <w:pPr>
              <w:pStyle w:val="TabloSP"/>
            </w:pPr>
            <w:r w:rsidRPr="00A24A23">
              <w:t>4.3.1.</w:t>
            </w:r>
            <w:r w:rsidR="002110C8">
              <w:t>5</w:t>
            </w:r>
          </w:p>
        </w:tc>
        <w:tc>
          <w:tcPr>
            <w:tcW w:w="4087" w:type="pct"/>
            <w:tcBorders>
              <w:top w:val="single" w:sz="4" w:space="0" w:color="auto"/>
              <w:left w:val="single" w:sz="4" w:space="0" w:color="auto"/>
              <w:bottom w:val="single" w:sz="4" w:space="0" w:color="auto"/>
              <w:right w:val="single" w:sz="4" w:space="0" w:color="auto"/>
            </w:tcBorders>
            <w:hideMark/>
          </w:tcPr>
          <w:p w:rsidR="009B234D" w:rsidRPr="00A24A23" w:rsidRDefault="009B234D" w:rsidP="00E92F91">
            <w:pPr>
              <w:pStyle w:val="TabloSP"/>
            </w:pPr>
            <w:r w:rsidRPr="00A24A23">
              <w:t xml:space="preserve">Fen ve sosyal bilimler liselerine öğrenci seçme ve sınav yaklaşımları </w:t>
            </w:r>
            <w:r w:rsidR="00E92F91">
              <w:t>etkili uygulanacaktır.</w:t>
            </w:r>
          </w:p>
        </w:tc>
        <w:tc>
          <w:tcPr>
            <w:tcW w:w="576" w:type="pct"/>
            <w:tcBorders>
              <w:top w:val="single" w:sz="4" w:space="0" w:color="auto"/>
              <w:left w:val="single" w:sz="4" w:space="0" w:color="auto"/>
              <w:bottom w:val="single" w:sz="4" w:space="0" w:color="auto"/>
              <w:right w:val="single" w:sz="4" w:space="0" w:color="auto"/>
            </w:tcBorders>
            <w:vAlign w:val="center"/>
            <w:hideMark/>
          </w:tcPr>
          <w:p w:rsidR="009B234D" w:rsidRPr="002110C8" w:rsidRDefault="009B234D" w:rsidP="009B234D">
            <w:pPr>
              <w:pStyle w:val="TabloSP"/>
              <w:rPr>
                <w:sz w:val="22"/>
                <w:szCs w:val="22"/>
              </w:rPr>
            </w:pPr>
            <w:r w:rsidRPr="002110C8">
              <w:rPr>
                <w:sz w:val="22"/>
                <w:szCs w:val="22"/>
              </w:rPr>
              <w:t>ÖDSHGM</w:t>
            </w:r>
          </w:p>
        </w:tc>
      </w:tr>
    </w:tbl>
    <w:p w:rsidR="009B234D" w:rsidRDefault="009B234D" w:rsidP="009B234D">
      <w:pPr>
        <w:rPr>
          <w:rFonts w:eastAsiaTheme="majorEastAsia" w:cs="Times New Roman"/>
          <w:b/>
          <w:color w:val="00B0F0"/>
          <w:sz w:val="20"/>
          <w:szCs w:val="20"/>
        </w:rPr>
      </w:pPr>
    </w:p>
    <w:p w:rsidR="009B234D" w:rsidRDefault="009B234D" w:rsidP="009B234D">
      <w:pPr>
        <w:rPr>
          <w:rFonts w:eastAsiaTheme="majorEastAsia" w:cs="Times New Roman"/>
          <w:b/>
          <w:color w:val="00B0F0"/>
          <w:sz w:val="20"/>
          <w:szCs w:val="20"/>
        </w:rPr>
      </w:pPr>
    </w:p>
    <w:p w:rsidR="002B49C2" w:rsidRDefault="002B49C2" w:rsidP="009B234D">
      <w:pPr>
        <w:rPr>
          <w:rFonts w:eastAsiaTheme="majorEastAsia" w:cs="Times New Roman"/>
          <w:b/>
          <w:color w:val="00B0F0"/>
          <w:sz w:val="20"/>
          <w:szCs w:val="20"/>
        </w:rPr>
      </w:pPr>
    </w:p>
    <w:p w:rsidR="002B49C2" w:rsidRPr="00A17643" w:rsidRDefault="002B49C2" w:rsidP="009B234D">
      <w:pPr>
        <w:rPr>
          <w:rFonts w:eastAsiaTheme="majorEastAsia" w:cs="Times New Roman"/>
          <w:b/>
          <w:color w:val="00B0F0"/>
          <w:sz w:val="20"/>
          <w:szCs w:val="20"/>
        </w:rPr>
      </w:pP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4.3.2: </w:t>
      </w:r>
      <w:r w:rsidR="00DD055D" w:rsidRPr="00A17643">
        <w:rPr>
          <w:b/>
          <w:sz w:val="20"/>
          <w:szCs w:val="20"/>
        </w:rPr>
        <w:t>Fen ve sosyal bilimler liselerinin yükseköğretim kurumlarıyla iş birlikleri artırılacaktır</w:t>
      </w:r>
      <w:r w:rsidRPr="00E4771F">
        <w:rPr>
          <w:rFonts w:eastAsia="Calibri" w:cs="Arial"/>
          <w:b/>
          <w:i/>
          <w:sz w:val="22"/>
          <w:szCs w:val="20"/>
        </w:rPr>
        <w:t>.</w:t>
      </w:r>
    </w:p>
    <w:tbl>
      <w:tblPr>
        <w:tblStyle w:val="TabloKlavuzu"/>
        <w:tblW w:w="5000" w:type="pct"/>
        <w:tblLook w:val="04A0"/>
      </w:tblPr>
      <w:tblGrid>
        <w:gridCol w:w="1208"/>
        <w:gridCol w:w="12607"/>
        <w:gridCol w:w="1799"/>
      </w:tblGrid>
      <w:tr w:rsidR="009B234D" w:rsidRPr="00A17643" w:rsidTr="009B234D">
        <w:trPr>
          <w:trHeight w:val="340"/>
        </w:trPr>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Eylem No</w:t>
            </w:r>
          </w:p>
        </w:tc>
        <w:tc>
          <w:tcPr>
            <w:tcW w:w="40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Eylem Sorumlusu</w:t>
            </w:r>
          </w:p>
        </w:tc>
      </w:tr>
      <w:tr w:rsidR="002110C8"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2110C8" w:rsidRPr="00A17643" w:rsidRDefault="002110C8" w:rsidP="009B234D">
            <w:pPr>
              <w:pStyle w:val="TabloSP"/>
            </w:pPr>
            <w:r w:rsidRPr="00A17643">
              <w:t>4.3.2.1</w:t>
            </w:r>
          </w:p>
        </w:tc>
        <w:tc>
          <w:tcPr>
            <w:tcW w:w="4037" w:type="pct"/>
            <w:tcBorders>
              <w:top w:val="single" w:sz="4" w:space="0" w:color="auto"/>
              <w:left w:val="single" w:sz="4" w:space="0" w:color="auto"/>
              <w:bottom w:val="single" w:sz="4" w:space="0" w:color="auto"/>
              <w:right w:val="single" w:sz="4" w:space="0" w:color="auto"/>
            </w:tcBorders>
            <w:vAlign w:val="center"/>
            <w:hideMark/>
          </w:tcPr>
          <w:p w:rsidR="002110C8" w:rsidRPr="00A17643" w:rsidRDefault="002110C8" w:rsidP="009B234D">
            <w:pPr>
              <w:pStyle w:val="TabloSP"/>
            </w:pPr>
            <w:r w:rsidRPr="00A17643">
              <w:t xml:space="preserve">Üniversitelerin araştırma olanakları ve </w:t>
            </w:r>
            <w:proofErr w:type="spellStart"/>
            <w:r w:rsidRPr="00A17643">
              <w:t>laboratuvarlarının</w:t>
            </w:r>
            <w:proofErr w:type="spellEnd"/>
            <w:r w:rsidRPr="00A17643">
              <w:t xml:space="preserve"> fen ve sosyal bilimler liselerindeki öğrencilere açılması için gerekli iş birlikleri sağlanacaktır.</w:t>
            </w:r>
          </w:p>
        </w:tc>
        <w:tc>
          <w:tcPr>
            <w:tcW w:w="576" w:type="pct"/>
            <w:tcBorders>
              <w:top w:val="single" w:sz="4" w:space="0" w:color="auto"/>
              <w:left w:val="single" w:sz="4" w:space="0" w:color="auto"/>
              <w:bottom w:val="single" w:sz="4" w:space="0" w:color="auto"/>
              <w:right w:val="single" w:sz="4" w:space="0" w:color="auto"/>
            </w:tcBorders>
            <w:hideMark/>
          </w:tcPr>
          <w:p w:rsidR="002110C8" w:rsidRDefault="002110C8">
            <w:r w:rsidRPr="00500836">
              <w:t>GÖŞM</w:t>
            </w:r>
          </w:p>
        </w:tc>
      </w:tr>
      <w:tr w:rsidR="002110C8"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2110C8" w:rsidRPr="00A17643" w:rsidRDefault="002110C8" w:rsidP="009B234D">
            <w:pPr>
              <w:pStyle w:val="TabloSP"/>
            </w:pPr>
            <w:r w:rsidRPr="00A17643">
              <w:t>4.3.2.2</w:t>
            </w:r>
          </w:p>
        </w:tc>
        <w:tc>
          <w:tcPr>
            <w:tcW w:w="4037" w:type="pct"/>
            <w:tcBorders>
              <w:top w:val="single" w:sz="4" w:space="0" w:color="auto"/>
              <w:left w:val="single" w:sz="4" w:space="0" w:color="auto"/>
              <w:bottom w:val="single" w:sz="4" w:space="0" w:color="auto"/>
              <w:right w:val="single" w:sz="4" w:space="0" w:color="auto"/>
            </w:tcBorders>
            <w:vAlign w:val="center"/>
            <w:hideMark/>
          </w:tcPr>
          <w:p w:rsidR="002110C8" w:rsidRPr="00A17643" w:rsidRDefault="002110C8" w:rsidP="00E92F91">
            <w:pPr>
              <w:pStyle w:val="TabloSP"/>
            </w:pPr>
            <w:r w:rsidRPr="00A17643">
              <w:t xml:space="preserve">Üniversitelerdeki bilim insanlarının fen ve sosyal bilimler liselerindeki öğrencilere eğitim ve araştırma koçluğu yapmasına ilişkin bir teşvik sistemi </w:t>
            </w:r>
            <w:r w:rsidR="00E92F91">
              <w:t>etkili bir şekilde yürütülecektir.</w:t>
            </w:r>
          </w:p>
        </w:tc>
        <w:tc>
          <w:tcPr>
            <w:tcW w:w="576" w:type="pct"/>
            <w:tcBorders>
              <w:top w:val="single" w:sz="4" w:space="0" w:color="auto"/>
              <w:left w:val="single" w:sz="4" w:space="0" w:color="auto"/>
              <w:bottom w:val="single" w:sz="4" w:space="0" w:color="auto"/>
              <w:right w:val="single" w:sz="4" w:space="0" w:color="auto"/>
            </w:tcBorders>
            <w:hideMark/>
          </w:tcPr>
          <w:p w:rsidR="002110C8" w:rsidRDefault="002110C8">
            <w:r w:rsidRPr="00500836">
              <w:t>GÖŞM</w:t>
            </w:r>
          </w:p>
        </w:tc>
      </w:tr>
      <w:tr w:rsidR="002110C8"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2110C8" w:rsidRPr="00A17643" w:rsidRDefault="002110C8" w:rsidP="009B234D">
            <w:pPr>
              <w:pStyle w:val="TabloSP"/>
            </w:pPr>
            <w:r w:rsidRPr="00A17643">
              <w:t>4.3.2.3</w:t>
            </w:r>
          </w:p>
        </w:tc>
        <w:tc>
          <w:tcPr>
            <w:tcW w:w="4037" w:type="pct"/>
            <w:tcBorders>
              <w:top w:val="single" w:sz="4" w:space="0" w:color="auto"/>
              <w:left w:val="single" w:sz="4" w:space="0" w:color="auto"/>
              <w:bottom w:val="single" w:sz="4" w:space="0" w:color="auto"/>
              <w:right w:val="single" w:sz="4" w:space="0" w:color="auto"/>
            </w:tcBorders>
            <w:vAlign w:val="center"/>
            <w:hideMark/>
          </w:tcPr>
          <w:p w:rsidR="002110C8" w:rsidRPr="00A17643" w:rsidRDefault="002110C8" w:rsidP="00E92F91">
            <w:pPr>
              <w:pStyle w:val="TabloSP"/>
            </w:pPr>
            <w:r w:rsidRPr="00A17643">
              <w:t xml:space="preserve">Bilim insanlarının fen ve sosyal bilimler liselerinde ders ve proje etkinliklerinde görev almasına ilişkin bir teşvik sistemi </w:t>
            </w:r>
            <w:r w:rsidR="00E92F91">
              <w:t>yürütülecektir.</w:t>
            </w:r>
          </w:p>
        </w:tc>
        <w:tc>
          <w:tcPr>
            <w:tcW w:w="576" w:type="pct"/>
            <w:tcBorders>
              <w:top w:val="single" w:sz="4" w:space="0" w:color="auto"/>
              <w:left w:val="single" w:sz="4" w:space="0" w:color="auto"/>
              <w:bottom w:val="single" w:sz="4" w:space="0" w:color="auto"/>
              <w:right w:val="single" w:sz="4" w:space="0" w:color="auto"/>
            </w:tcBorders>
            <w:hideMark/>
          </w:tcPr>
          <w:p w:rsidR="002110C8" w:rsidRDefault="002110C8">
            <w:r w:rsidRPr="00500836">
              <w:t>GÖŞM</w:t>
            </w:r>
          </w:p>
        </w:tc>
      </w:tr>
      <w:tr w:rsidR="002110C8"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2110C8" w:rsidRPr="00A17643" w:rsidRDefault="002110C8" w:rsidP="009B234D">
            <w:pPr>
              <w:pStyle w:val="TabloSP"/>
            </w:pPr>
            <w:r w:rsidRPr="00A17643">
              <w:t>4.3.2.4</w:t>
            </w:r>
          </w:p>
        </w:tc>
        <w:tc>
          <w:tcPr>
            <w:tcW w:w="4037" w:type="pct"/>
            <w:tcBorders>
              <w:top w:val="single" w:sz="4" w:space="0" w:color="auto"/>
              <w:left w:val="single" w:sz="4" w:space="0" w:color="auto"/>
              <w:bottom w:val="single" w:sz="4" w:space="0" w:color="auto"/>
              <w:right w:val="single" w:sz="4" w:space="0" w:color="auto"/>
            </w:tcBorders>
            <w:vAlign w:val="center"/>
            <w:hideMark/>
          </w:tcPr>
          <w:p w:rsidR="002110C8" w:rsidRPr="00A17643" w:rsidRDefault="002110C8" w:rsidP="009B234D">
            <w:pPr>
              <w:pStyle w:val="TabloSP"/>
            </w:pPr>
            <w:r w:rsidRPr="00A17643">
              <w:t>Fen ve sosyal bilimler liselerinde bilim insanlarının yer aldığı danışma kurulları oluşturulması teşvik edilecektir.</w:t>
            </w:r>
          </w:p>
        </w:tc>
        <w:tc>
          <w:tcPr>
            <w:tcW w:w="576" w:type="pct"/>
            <w:tcBorders>
              <w:top w:val="single" w:sz="4" w:space="0" w:color="auto"/>
              <w:left w:val="single" w:sz="4" w:space="0" w:color="auto"/>
              <w:bottom w:val="single" w:sz="4" w:space="0" w:color="auto"/>
              <w:right w:val="single" w:sz="4" w:space="0" w:color="auto"/>
            </w:tcBorders>
            <w:hideMark/>
          </w:tcPr>
          <w:p w:rsidR="002110C8" w:rsidRDefault="002110C8">
            <w:r w:rsidRPr="00500836">
              <w:t>GÖŞM</w:t>
            </w:r>
          </w:p>
        </w:tc>
      </w:tr>
      <w:tr w:rsidR="002110C8"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2110C8" w:rsidRPr="00A17643" w:rsidRDefault="002110C8" w:rsidP="009B234D">
            <w:pPr>
              <w:pStyle w:val="TabloSP"/>
            </w:pPr>
            <w:r w:rsidRPr="00A17643">
              <w:t>4.3.2.5</w:t>
            </w:r>
          </w:p>
        </w:tc>
        <w:tc>
          <w:tcPr>
            <w:tcW w:w="4037" w:type="pct"/>
            <w:tcBorders>
              <w:top w:val="single" w:sz="4" w:space="0" w:color="auto"/>
              <w:left w:val="single" w:sz="4" w:space="0" w:color="auto"/>
              <w:bottom w:val="single" w:sz="4" w:space="0" w:color="auto"/>
              <w:right w:val="single" w:sz="4" w:space="0" w:color="auto"/>
            </w:tcBorders>
            <w:vAlign w:val="center"/>
            <w:hideMark/>
          </w:tcPr>
          <w:p w:rsidR="002110C8" w:rsidRPr="00A17643" w:rsidRDefault="002110C8" w:rsidP="009B234D">
            <w:pPr>
              <w:pStyle w:val="TabloSP"/>
            </w:pPr>
            <w:r w:rsidRPr="00A17643">
              <w:t>Yükseköğretim kurumlarınca düzenlenen bilimsel etkinliklere fen ve sosyal bilimler lisesi öğrencilerinin katılımı teşvik edilecektir.</w:t>
            </w:r>
          </w:p>
        </w:tc>
        <w:tc>
          <w:tcPr>
            <w:tcW w:w="576" w:type="pct"/>
            <w:tcBorders>
              <w:top w:val="single" w:sz="4" w:space="0" w:color="auto"/>
              <w:left w:val="single" w:sz="4" w:space="0" w:color="auto"/>
              <w:bottom w:val="single" w:sz="4" w:space="0" w:color="auto"/>
              <w:right w:val="single" w:sz="4" w:space="0" w:color="auto"/>
            </w:tcBorders>
            <w:hideMark/>
          </w:tcPr>
          <w:p w:rsidR="002110C8" w:rsidRDefault="002110C8">
            <w:r w:rsidRPr="00500836">
              <w:t>GÖŞM</w:t>
            </w:r>
          </w:p>
        </w:tc>
      </w:tr>
    </w:tbl>
    <w:p w:rsidR="009B234D" w:rsidRPr="00A0652D" w:rsidRDefault="009B234D" w:rsidP="00A0652D">
      <w:pPr>
        <w:ind w:left="426"/>
        <w:rPr>
          <w:rFonts w:eastAsia="Calibri" w:cs="Arial"/>
        </w:rPr>
      </w:pPr>
    </w:p>
    <w:p w:rsidR="005D12EA" w:rsidRDefault="005D12EA">
      <w:pPr>
        <w:spacing w:after="160"/>
        <w:jc w:val="left"/>
        <w:rPr>
          <w:rFonts w:eastAsia="Calibri" w:cs="Arial"/>
        </w:rPr>
      </w:pPr>
      <w:r>
        <w:rPr>
          <w:rFonts w:eastAsia="Calibri" w:cs="Arial"/>
        </w:rPr>
        <w:br w:type="page"/>
      </w:r>
    </w:p>
    <w:p w:rsidR="00A0652D" w:rsidRDefault="00A0652D" w:rsidP="00A0652D">
      <w:pPr>
        <w:ind w:left="426"/>
        <w:rPr>
          <w:rFonts w:eastAsia="Calibri" w:cs="Arial"/>
        </w:rPr>
      </w:pPr>
      <w:r w:rsidRPr="00A0652D">
        <w:rPr>
          <w:rFonts w:eastAsia="Calibri" w:cs="Arial"/>
        </w:rPr>
        <w:lastRenderedPageBreak/>
        <w:t xml:space="preserve">Hedef </w:t>
      </w:r>
      <w:proofErr w:type="gramStart"/>
      <w:r w:rsidRPr="00A0652D">
        <w:rPr>
          <w:rFonts w:eastAsia="Calibri" w:cs="Arial"/>
        </w:rPr>
        <w:t>4.4</w:t>
      </w:r>
      <w:proofErr w:type="gramEnd"/>
      <w:r w:rsidRPr="00A0652D">
        <w:rPr>
          <w:rFonts w:eastAsia="Calibri" w:cs="Arial"/>
        </w:rPr>
        <w:t>: Örgün eğitim içinde imam hatip okullarının niteliği artırılacaktır.</w:t>
      </w: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4.4.1: </w:t>
      </w:r>
      <w:r w:rsidR="00257474">
        <w:rPr>
          <w:b/>
          <w:sz w:val="20"/>
          <w:szCs w:val="20"/>
        </w:rPr>
        <w:t>İ</w:t>
      </w:r>
      <w:r w:rsidR="00DD055D" w:rsidRPr="00A17643">
        <w:rPr>
          <w:b/>
          <w:sz w:val="20"/>
          <w:szCs w:val="20"/>
        </w:rPr>
        <w:t>mam hatip okullarının öğretim programı ve ders yapısı güncellen</w:t>
      </w:r>
      <w:r w:rsidR="00DD055D">
        <w:rPr>
          <w:b/>
          <w:sz w:val="20"/>
          <w:szCs w:val="20"/>
        </w:rPr>
        <w:t>mesi</w:t>
      </w:r>
      <w:r w:rsidR="00DD055D" w:rsidRPr="00A17643">
        <w:rPr>
          <w:b/>
          <w:sz w:val="20"/>
          <w:szCs w:val="20"/>
        </w:rPr>
        <w:t>, bu okullarda verilen yabancı dil eğitimi iyileştiril</w:t>
      </w:r>
      <w:r w:rsidR="00DD055D">
        <w:rPr>
          <w:b/>
          <w:sz w:val="20"/>
          <w:szCs w:val="20"/>
        </w:rPr>
        <w:t>mesi çalışmaları etkin yürütülecektir</w:t>
      </w:r>
      <w:r w:rsidRPr="00E4771F">
        <w:rPr>
          <w:rFonts w:eastAsia="Calibri" w:cs="Arial"/>
          <w:b/>
          <w:i/>
          <w:sz w:val="22"/>
          <w:szCs w:val="20"/>
        </w:rPr>
        <w:t>.</w:t>
      </w:r>
    </w:p>
    <w:tbl>
      <w:tblPr>
        <w:tblStyle w:val="TabloKlavuzu"/>
        <w:tblW w:w="4923" w:type="pct"/>
        <w:tblLook w:val="04A0"/>
      </w:tblPr>
      <w:tblGrid>
        <w:gridCol w:w="1208"/>
        <w:gridCol w:w="12610"/>
        <w:gridCol w:w="1556"/>
      </w:tblGrid>
      <w:tr w:rsidR="009B234D" w:rsidRPr="00A17643" w:rsidTr="009B234D">
        <w:trPr>
          <w:trHeight w:val="340"/>
        </w:trPr>
        <w:tc>
          <w:tcPr>
            <w:tcW w:w="39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Eylem No</w:t>
            </w:r>
          </w:p>
        </w:tc>
        <w:tc>
          <w:tcPr>
            <w:tcW w:w="41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Yapılacak Çalışma</w:t>
            </w:r>
          </w:p>
        </w:tc>
        <w:tc>
          <w:tcPr>
            <w:tcW w:w="50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Eylem Sorumlusu</w:t>
            </w:r>
          </w:p>
        </w:tc>
      </w:tr>
      <w:tr w:rsidR="009B234D" w:rsidRPr="00A17643"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rsidR="009B234D" w:rsidRPr="00A17643" w:rsidRDefault="009B234D" w:rsidP="009B234D">
            <w:pPr>
              <w:pStyle w:val="TabloSP"/>
            </w:pPr>
            <w:r w:rsidRPr="00A17643">
              <w:t>4.4.1.1</w:t>
            </w:r>
          </w:p>
        </w:tc>
        <w:tc>
          <w:tcPr>
            <w:tcW w:w="4101" w:type="pct"/>
            <w:tcBorders>
              <w:top w:val="single" w:sz="4" w:space="0" w:color="auto"/>
              <w:left w:val="single" w:sz="4" w:space="0" w:color="auto"/>
              <w:bottom w:val="single" w:sz="4" w:space="0" w:color="auto"/>
              <w:right w:val="single" w:sz="4" w:space="0" w:color="auto"/>
            </w:tcBorders>
            <w:vAlign w:val="center"/>
            <w:hideMark/>
          </w:tcPr>
          <w:p w:rsidR="009B234D" w:rsidRPr="00A17643" w:rsidRDefault="009B234D" w:rsidP="00E92F91">
            <w:pPr>
              <w:pStyle w:val="TabloSP"/>
            </w:pPr>
            <w:r w:rsidRPr="00A17643">
              <w:t xml:space="preserve">İmam hatip okullarındaki program çeşitliliği korunacak ve genel ortaöğretimdeki esnek, modüler yapıyla uyumlu hâle getirilecek, imam hatip okullarının programlarının ders saati azaltılacaktır. Meslek dersleri ile akademik derslerin oranları farklı alanlarda üniversite okuyacak öğrencilere göre </w:t>
            </w:r>
            <w:r w:rsidR="00E92F91">
              <w:t>değişiklikler uygulanacaktır.</w:t>
            </w:r>
          </w:p>
        </w:tc>
        <w:tc>
          <w:tcPr>
            <w:tcW w:w="506" w:type="pct"/>
            <w:tcBorders>
              <w:top w:val="single" w:sz="4" w:space="0" w:color="auto"/>
              <w:left w:val="single" w:sz="4" w:space="0" w:color="auto"/>
              <w:bottom w:val="single" w:sz="4" w:space="0" w:color="auto"/>
              <w:right w:val="single" w:sz="4" w:space="0" w:color="auto"/>
            </w:tcBorders>
            <w:vAlign w:val="center"/>
            <w:hideMark/>
          </w:tcPr>
          <w:p w:rsidR="009B234D" w:rsidRPr="002110C8" w:rsidRDefault="009C654D" w:rsidP="009B234D">
            <w:pPr>
              <w:pStyle w:val="TabloSP"/>
              <w:rPr>
                <w:sz w:val="22"/>
                <w:szCs w:val="22"/>
              </w:rPr>
            </w:pPr>
            <w:r w:rsidRPr="002110C8">
              <w:rPr>
                <w:sz w:val="22"/>
                <w:szCs w:val="22"/>
              </w:rPr>
              <w:t>DÖŞBM</w:t>
            </w:r>
          </w:p>
        </w:tc>
      </w:tr>
      <w:tr w:rsidR="009C654D" w:rsidRPr="00A17643" w:rsidTr="000864CB">
        <w:trPr>
          <w:trHeight w:val="340"/>
        </w:trPr>
        <w:tc>
          <w:tcPr>
            <w:tcW w:w="393" w:type="pct"/>
            <w:tcBorders>
              <w:top w:val="single" w:sz="4" w:space="0" w:color="auto"/>
              <w:left w:val="single" w:sz="4" w:space="0" w:color="auto"/>
              <w:bottom w:val="single" w:sz="4" w:space="0" w:color="auto"/>
              <w:right w:val="single" w:sz="4" w:space="0" w:color="auto"/>
            </w:tcBorders>
            <w:vAlign w:val="center"/>
          </w:tcPr>
          <w:p w:rsidR="009C654D" w:rsidRPr="00A17643" w:rsidRDefault="009C654D" w:rsidP="009B234D">
            <w:pPr>
              <w:pStyle w:val="TabloSP"/>
            </w:pPr>
            <w:r w:rsidRPr="00A17643">
              <w:t>4.4.1.2</w:t>
            </w:r>
          </w:p>
        </w:tc>
        <w:tc>
          <w:tcPr>
            <w:tcW w:w="4101" w:type="pct"/>
            <w:tcBorders>
              <w:top w:val="single" w:sz="4" w:space="0" w:color="auto"/>
              <w:left w:val="single" w:sz="4" w:space="0" w:color="auto"/>
              <w:bottom w:val="single" w:sz="4" w:space="0" w:color="auto"/>
              <w:right w:val="single" w:sz="4" w:space="0" w:color="auto"/>
            </w:tcBorders>
            <w:vAlign w:val="center"/>
            <w:hideMark/>
          </w:tcPr>
          <w:p w:rsidR="009C654D" w:rsidRPr="00A17643" w:rsidRDefault="009C654D" w:rsidP="00E92F91">
            <w:pPr>
              <w:pStyle w:val="TabloSP"/>
            </w:pPr>
            <w:r w:rsidRPr="00A17643">
              <w:t>Meslek dersleri, Arapça, din kültürü ve ahlak bilgisi, din ahlak ve değerler alanı seçmeli dersleri için e-içerik geliştirilecek ve etkileşimli öğretim materyalleri hazırlanacak ve çocuklarımıza özellikle Arapça ve diğer yabancı dil alanlarında nitelikli destek eğitimleri düzenlen</w:t>
            </w:r>
            <w:r w:rsidR="00E92F91">
              <w:t>mesi ve yaz okullarının açılması sağlanacaktır.</w:t>
            </w:r>
          </w:p>
        </w:tc>
        <w:tc>
          <w:tcPr>
            <w:tcW w:w="506" w:type="pct"/>
            <w:tcBorders>
              <w:top w:val="single" w:sz="4" w:space="0" w:color="auto"/>
              <w:left w:val="single" w:sz="4" w:space="0" w:color="auto"/>
              <w:bottom w:val="single" w:sz="4" w:space="0" w:color="auto"/>
              <w:right w:val="single" w:sz="4" w:space="0" w:color="auto"/>
            </w:tcBorders>
            <w:hideMark/>
          </w:tcPr>
          <w:p w:rsidR="009C654D" w:rsidRPr="002110C8" w:rsidRDefault="009C654D">
            <w:r w:rsidRPr="002110C8">
              <w:t>DÖŞBM</w:t>
            </w:r>
          </w:p>
        </w:tc>
      </w:tr>
      <w:tr w:rsidR="009C654D" w:rsidRPr="00A17643" w:rsidTr="000864CB">
        <w:trPr>
          <w:trHeight w:val="340"/>
        </w:trPr>
        <w:tc>
          <w:tcPr>
            <w:tcW w:w="393" w:type="pct"/>
            <w:tcBorders>
              <w:top w:val="single" w:sz="4" w:space="0" w:color="auto"/>
              <w:left w:val="single" w:sz="4" w:space="0" w:color="auto"/>
              <w:bottom w:val="single" w:sz="4" w:space="0" w:color="auto"/>
              <w:right w:val="single" w:sz="4" w:space="0" w:color="auto"/>
            </w:tcBorders>
            <w:vAlign w:val="center"/>
          </w:tcPr>
          <w:p w:rsidR="009C654D" w:rsidRPr="00A17643" w:rsidRDefault="009C654D" w:rsidP="009B234D">
            <w:pPr>
              <w:pStyle w:val="TabloSP"/>
            </w:pPr>
            <w:r w:rsidRPr="00A17643">
              <w:t>4.4.1.3</w:t>
            </w:r>
          </w:p>
        </w:tc>
        <w:tc>
          <w:tcPr>
            <w:tcW w:w="4101" w:type="pct"/>
            <w:tcBorders>
              <w:top w:val="single" w:sz="4" w:space="0" w:color="auto"/>
              <w:left w:val="single" w:sz="4" w:space="0" w:color="auto"/>
              <w:bottom w:val="single" w:sz="4" w:space="0" w:color="auto"/>
              <w:right w:val="single" w:sz="4" w:space="0" w:color="auto"/>
            </w:tcBorders>
            <w:vAlign w:val="center"/>
            <w:hideMark/>
          </w:tcPr>
          <w:p w:rsidR="009C654D" w:rsidRPr="00A17643" w:rsidRDefault="009C654D" w:rsidP="00E92F91">
            <w:pPr>
              <w:pStyle w:val="TabloSP"/>
            </w:pPr>
            <w:proofErr w:type="gramStart"/>
            <w:r w:rsidRPr="00A17643">
              <w:t>Yabancı dil öğrenimi etkileşimli kaynaklarla desteklenecek, yabancı dil münazara yarışmaları düzenlenecek, hazırlık sınıflarında dört dil becerisini (dinleme, konuşma, okuma ve yazma) ölçen “Yabancı Dil Ortak Sınavı” yapıl</w:t>
            </w:r>
            <w:r w:rsidR="00E92F91">
              <w:t>ması</w:t>
            </w:r>
            <w:r w:rsidRPr="00A17643">
              <w:t xml:space="preserve"> ve Arapça ders kitapları yazma, okuma, dinleme ve konuşma alanlarında tüm dil becerilerini geliştirecek şekilde bir bütün hâlinde </w:t>
            </w:r>
            <w:r w:rsidR="00E92F91">
              <w:t>tasarlanması çalışmaları etkin olarak yürütülecektir.</w:t>
            </w:r>
            <w:proofErr w:type="gramEnd"/>
          </w:p>
        </w:tc>
        <w:tc>
          <w:tcPr>
            <w:tcW w:w="506" w:type="pct"/>
            <w:tcBorders>
              <w:top w:val="single" w:sz="4" w:space="0" w:color="auto"/>
              <w:left w:val="single" w:sz="4" w:space="0" w:color="auto"/>
              <w:bottom w:val="single" w:sz="4" w:space="0" w:color="auto"/>
              <w:right w:val="single" w:sz="4" w:space="0" w:color="auto"/>
            </w:tcBorders>
            <w:hideMark/>
          </w:tcPr>
          <w:p w:rsidR="009C654D" w:rsidRPr="002110C8" w:rsidRDefault="009C654D">
            <w:r w:rsidRPr="002110C8">
              <w:t>DÖŞBM</w:t>
            </w:r>
          </w:p>
        </w:tc>
      </w:tr>
      <w:tr w:rsidR="009B234D" w:rsidRPr="00A17643"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rsidR="009B234D" w:rsidRPr="00A17643" w:rsidRDefault="009B234D" w:rsidP="009B234D">
            <w:pPr>
              <w:pStyle w:val="TabloSP"/>
            </w:pPr>
            <w:r w:rsidRPr="00A17643">
              <w:t>4.4.1.4</w:t>
            </w:r>
          </w:p>
        </w:tc>
        <w:tc>
          <w:tcPr>
            <w:tcW w:w="4101" w:type="pct"/>
            <w:tcBorders>
              <w:top w:val="single" w:sz="4" w:space="0" w:color="auto"/>
              <w:left w:val="single" w:sz="4" w:space="0" w:color="auto"/>
              <w:bottom w:val="single" w:sz="4" w:space="0" w:color="auto"/>
              <w:right w:val="single" w:sz="4" w:space="0" w:color="auto"/>
            </w:tcBorders>
            <w:vAlign w:val="center"/>
            <w:hideMark/>
          </w:tcPr>
          <w:p w:rsidR="009B234D" w:rsidRPr="00A17643" w:rsidRDefault="009B234D" w:rsidP="00E92F91">
            <w:pPr>
              <w:pStyle w:val="TabloSP"/>
            </w:pPr>
            <w:r w:rsidRPr="00A17643">
              <w:t xml:space="preserve">Yabancı dil öğretmenlerinin mesleki becerilerinin geliştirilmesine yönelik mesleki gelişim programları </w:t>
            </w:r>
            <w:r w:rsidR="00E92F91">
              <w:t>uygulanacaktır.</w:t>
            </w:r>
          </w:p>
        </w:tc>
        <w:tc>
          <w:tcPr>
            <w:tcW w:w="506" w:type="pct"/>
            <w:tcBorders>
              <w:top w:val="single" w:sz="4" w:space="0" w:color="auto"/>
              <w:left w:val="single" w:sz="4" w:space="0" w:color="auto"/>
              <w:bottom w:val="single" w:sz="4" w:space="0" w:color="auto"/>
              <w:right w:val="single" w:sz="4" w:space="0" w:color="auto"/>
            </w:tcBorders>
            <w:vAlign w:val="center"/>
            <w:hideMark/>
          </w:tcPr>
          <w:p w:rsidR="009B234D" w:rsidRPr="002110C8" w:rsidRDefault="009C654D" w:rsidP="009B234D">
            <w:pPr>
              <w:pStyle w:val="TabloSP"/>
              <w:rPr>
                <w:sz w:val="22"/>
                <w:szCs w:val="22"/>
              </w:rPr>
            </w:pPr>
            <w:r w:rsidRPr="002110C8">
              <w:rPr>
                <w:sz w:val="22"/>
                <w:szCs w:val="22"/>
              </w:rPr>
              <w:t>ÖYGŞBM</w:t>
            </w:r>
          </w:p>
        </w:tc>
      </w:tr>
      <w:tr w:rsidR="009B234D" w:rsidRPr="00A17643"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rsidR="009B234D" w:rsidRPr="00A17643" w:rsidRDefault="009B234D" w:rsidP="009B234D">
            <w:pPr>
              <w:pStyle w:val="TabloSP"/>
            </w:pPr>
            <w:r w:rsidRPr="00A17643">
              <w:t>4.4.1.5</w:t>
            </w:r>
          </w:p>
        </w:tc>
        <w:tc>
          <w:tcPr>
            <w:tcW w:w="4101" w:type="pct"/>
            <w:tcBorders>
              <w:top w:val="single" w:sz="4" w:space="0" w:color="auto"/>
              <w:left w:val="single" w:sz="4" w:space="0" w:color="auto"/>
              <w:bottom w:val="single" w:sz="4" w:space="0" w:color="auto"/>
              <w:right w:val="single" w:sz="4" w:space="0" w:color="auto"/>
            </w:tcBorders>
            <w:vAlign w:val="center"/>
            <w:hideMark/>
          </w:tcPr>
          <w:p w:rsidR="009B234D" w:rsidRPr="00A17643" w:rsidRDefault="009B234D" w:rsidP="009B234D">
            <w:pPr>
              <w:pStyle w:val="TabloSP"/>
            </w:pPr>
            <w:r w:rsidRPr="00A17643">
              <w:t>İmam Hatip Okullarının yabancı dil öncelikli olmak üzere uluslararası alandaki etkinliklere katılmaları teşvik edilecek, toplumsal sorumluluk ve gönüllülük programları ile model uygulamalar hayata geçirilecek ve başarılı örnekler teşvik edilecektir.</w:t>
            </w:r>
          </w:p>
        </w:tc>
        <w:tc>
          <w:tcPr>
            <w:tcW w:w="506" w:type="pct"/>
            <w:tcBorders>
              <w:top w:val="single" w:sz="4" w:space="0" w:color="auto"/>
              <w:left w:val="single" w:sz="4" w:space="0" w:color="auto"/>
              <w:bottom w:val="single" w:sz="4" w:space="0" w:color="auto"/>
              <w:right w:val="single" w:sz="4" w:space="0" w:color="auto"/>
            </w:tcBorders>
            <w:vAlign w:val="center"/>
            <w:hideMark/>
          </w:tcPr>
          <w:p w:rsidR="009B234D" w:rsidRPr="002110C8" w:rsidRDefault="009B234D" w:rsidP="009B234D">
            <w:pPr>
              <w:pStyle w:val="TabloSP"/>
              <w:rPr>
                <w:sz w:val="22"/>
                <w:szCs w:val="22"/>
              </w:rPr>
            </w:pPr>
            <w:r w:rsidRPr="002110C8">
              <w:rPr>
                <w:sz w:val="22"/>
                <w:szCs w:val="22"/>
              </w:rPr>
              <w:t>DÖ</w:t>
            </w:r>
            <w:r w:rsidR="009C654D" w:rsidRPr="002110C8">
              <w:rPr>
                <w:sz w:val="22"/>
                <w:szCs w:val="22"/>
              </w:rPr>
              <w:t>ŞBM</w:t>
            </w:r>
          </w:p>
        </w:tc>
      </w:tr>
      <w:tr w:rsidR="009B234D" w:rsidRPr="00A17643" w:rsidTr="009B234D">
        <w:trPr>
          <w:trHeight w:val="340"/>
        </w:trPr>
        <w:tc>
          <w:tcPr>
            <w:tcW w:w="393" w:type="pct"/>
            <w:tcBorders>
              <w:top w:val="single" w:sz="4" w:space="0" w:color="auto"/>
              <w:left w:val="single" w:sz="4" w:space="0" w:color="auto"/>
              <w:bottom w:val="single" w:sz="4" w:space="0" w:color="auto"/>
              <w:right w:val="single" w:sz="4" w:space="0" w:color="auto"/>
            </w:tcBorders>
            <w:vAlign w:val="center"/>
          </w:tcPr>
          <w:p w:rsidR="009B234D" w:rsidRPr="00A17643" w:rsidRDefault="009B234D" w:rsidP="009B234D">
            <w:pPr>
              <w:pStyle w:val="TabloSP"/>
            </w:pPr>
            <w:r w:rsidRPr="00A17643">
              <w:t>4.4.1.6</w:t>
            </w:r>
          </w:p>
        </w:tc>
        <w:tc>
          <w:tcPr>
            <w:tcW w:w="4101" w:type="pct"/>
            <w:tcBorders>
              <w:top w:val="single" w:sz="4" w:space="0" w:color="auto"/>
              <w:left w:val="single" w:sz="4" w:space="0" w:color="auto"/>
              <w:bottom w:val="single" w:sz="4" w:space="0" w:color="auto"/>
              <w:right w:val="single" w:sz="4" w:space="0" w:color="auto"/>
            </w:tcBorders>
            <w:vAlign w:val="center"/>
          </w:tcPr>
          <w:p w:rsidR="009B234D" w:rsidRPr="00A17643" w:rsidRDefault="009B234D" w:rsidP="00B32210">
            <w:pPr>
              <w:pStyle w:val="TabloSP"/>
            </w:pPr>
            <w:r w:rsidRPr="00A17643">
              <w:t xml:space="preserve">Arapça öğretim materyalleri yazma, okuma, dinleme ve konuşma alanlarında tüm dil becerilerini geliştirecek şekilde bir bütün hâlinde </w:t>
            </w:r>
            <w:r w:rsidR="00B32210">
              <w:t>tasarlanıp uygulanacaktır.</w:t>
            </w:r>
          </w:p>
        </w:tc>
        <w:tc>
          <w:tcPr>
            <w:tcW w:w="506" w:type="pct"/>
            <w:tcBorders>
              <w:top w:val="single" w:sz="4" w:space="0" w:color="auto"/>
              <w:left w:val="single" w:sz="4" w:space="0" w:color="auto"/>
              <w:bottom w:val="single" w:sz="4" w:space="0" w:color="auto"/>
              <w:right w:val="single" w:sz="4" w:space="0" w:color="auto"/>
            </w:tcBorders>
            <w:vAlign w:val="center"/>
          </w:tcPr>
          <w:p w:rsidR="009B234D" w:rsidRPr="002110C8" w:rsidRDefault="009C654D" w:rsidP="009B234D">
            <w:pPr>
              <w:pStyle w:val="TabloSP"/>
              <w:rPr>
                <w:sz w:val="22"/>
                <w:szCs w:val="22"/>
              </w:rPr>
            </w:pPr>
            <w:r w:rsidRPr="002110C8">
              <w:rPr>
                <w:sz w:val="22"/>
                <w:szCs w:val="22"/>
              </w:rPr>
              <w:t>DÖŞBM</w:t>
            </w:r>
          </w:p>
        </w:tc>
      </w:tr>
    </w:tbl>
    <w:p w:rsidR="002B49C2" w:rsidRDefault="002B49C2" w:rsidP="009B234D">
      <w:pPr>
        <w:rPr>
          <w:rFonts w:eastAsiaTheme="majorEastAsia" w:cs="Times New Roman"/>
          <w:b/>
          <w:color w:val="00B0F0"/>
          <w:sz w:val="20"/>
          <w:szCs w:val="20"/>
        </w:rPr>
      </w:pPr>
    </w:p>
    <w:p w:rsidR="002B49C2" w:rsidRDefault="002B49C2" w:rsidP="009B234D">
      <w:pPr>
        <w:rPr>
          <w:rFonts w:eastAsiaTheme="majorEastAsia" w:cs="Times New Roman"/>
          <w:b/>
          <w:color w:val="00B0F0"/>
          <w:sz w:val="20"/>
          <w:szCs w:val="20"/>
        </w:rPr>
      </w:pPr>
    </w:p>
    <w:p w:rsidR="002B49C2" w:rsidRPr="00A17643" w:rsidRDefault="002B49C2" w:rsidP="009B234D">
      <w:pPr>
        <w:rPr>
          <w:rFonts w:eastAsiaTheme="majorEastAsia" w:cs="Times New Roman"/>
          <w:b/>
          <w:color w:val="00B0F0"/>
          <w:sz w:val="20"/>
          <w:szCs w:val="20"/>
        </w:rPr>
      </w:pP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4.4.2: </w:t>
      </w:r>
      <w:r w:rsidR="00257474" w:rsidRPr="00A17643">
        <w:rPr>
          <w:b/>
          <w:sz w:val="20"/>
          <w:szCs w:val="20"/>
        </w:rPr>
        <w:t>İmam hatip okulları ve yükseköğretim kurumları arasında iş birlikleri artırılacaktır</w:t>
      </w:r>
      <w:r w:rsidRPr="00E4771F">
        <w:rPr>
          <w:rFonts w:eastAsia="Calibri" w:cs="Arial"/>
          <w:b/>
          <w:i/>
          <w:sz w:val="22"/>
          <w:szCs w:val="20"/>
        </w:rPr>
        <w:t>.</w:t>
      </w:r>
    </w:p>
    <w:tbl>
      <w:tblPr>
        <w:tblStyle w:val="TabloKlavuzu"/>
        <w:tblW w:w="5000" w:type="pct"/>
        <w:tblLook w:val="04A0"/>
      </w:tblPr>
      <w:tblGrid>
        <w:gridCol w:w="1208"/>
        <w:gridCol w:w="12607"/>
        <w:gridCol w:w="1799"/>
      </w:tblGrid>
      <w:tr w:rsidR="009B234D" w:rsidRPr="00A17643" w:rsidTr="009B234D">
        <w:trPr>
          <w:trHeight w:val="340"/>
        </w:trPr>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Eylem No</w:t>
            </w:r>
          </w:p>
        </w:tc>
        <w:tc>
          <w:tcPr>
            <w:tcW w:w="40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B234D" w:rsidRPr="00A17643" w:rsidRDefault="009B234D" w:rsidP="009B234D">
            <w:pPr>
              <w:pStyle w:val="TabloSP"/>
            </w:pPr>
            <w:r w:rsidRPr="00A17643">
              <w:t>Eylem Sorumlusu</w:t>
            </w:r>
          </w:p>
        </w:tc>
      </w:tr>
      <w:tr w:rsidR="009B234D" w:rsidRPr="00A17643" w:rsidTr="009B234D">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9B234D" w:rsidRPr="00A17643" w:rsidRDefault="009B234D" w:rsidP="009B234D">
            <w:pPr>
              <w:pStyle w:val="TabloSP"/>
            </w:pPr>
            <w:r w:rsidRPr="00A17643">
              <w:t>4.4.2.1</w:t>
            </w:r>
          </w:p>
        </w:tc>
        <w:tc>
          <w:tcPr>
            <w:tcW w:w="4037" w:type="pct"/>
            <w:tcBorders>
              <w:top w:val="single" w:sz="4" w:space="0" w:color="auto"/>
              <w:left w:val="single" w:sz="4" w:space="0" w:color="auto"/>
              <w:bottom w:val="single" w:sz="4" w:space="0" w:color="auto"/>
              <w:right w:val="single" w:sz="4" w:space="0" w:color="auto"/>
            </w:tcBorders>
            <w:vAlign w:val="center"/>
            <w:hideMark/>
          </w:tcPr>
          <w:p w:rsidR="009B234D" w:rsidRPr="00A17643" w:rsidRDefault="009B234D" w:rsidP="00B32210">
            <w:pPr>
              <w:pStyle w:val="TabloSP"/>
            </w:pPr>
            <w:r w:rsidRPr="00A17643">
              <w:t xml:space="preserve">Yükseköğretim kurumlarıyla yapılacak iş birlikleriyle imam hatip okullarındaki çocuklarımızın bilimsel ve entelektüel gelişimlerini desteklemek için üniversitelerle iş birliğinde </w:t>
            </w:r>
            <w:proofErr w:type="gramStart"/>
            <w:r w:rsidRPr="00A17643">
              <w:t>sempozyum</w:t>
            </w:r>
            <w:proofErr w:type="gramEnd"/>
            <w:r w:rsidRPr="00A17643">
              <w:t xml:space="preserve">, kongre, </w:t>
            </w:r>
            <w:proofErr w:type="spellStart"/>
            <w:r w:rsidRPr="00A17643">
              <w:t>çalıştay</w:t>
            </w:r>
            <w:proofErr w:type="spellEnd"/>
            <w:r w:rsidRPr="00A17643">
              <w:t xml:space="preserve"> vb. bilimsel çalışmalar düzenlenecek ve ilahiyat fakülteleriyle iş birlikleri geliştirilerek başta alan dersleri olmak üzere çocuklarımızın mesleki gelişimlerine yönelik akademik koçluk sistemi </w:t>
            </w:r>
            <w:r w:rsidR="00B32210">
              <w:t>uygulanacaktır.</w:t>
            </w:r>
          </w:p>
        </w:tc>
        <w:tc>
          <w:tcPr>
            <w:tcW w:w="576" w:type="pct"/>
            <w:tcBorders>
              <w:top w:val="single" w:sz="4" w:space="0" w:color="auto"/>
              <w:left w:val="single" w:sz="4" w:space="0" w:color="auto"/>
              <w:bottom w:val="single" w:sz="4" w:space="0" w:color="auto"/>
              <w:right w:val="single" w:sz="4" w:space="0" w:color="auto"/>
            </w:tcBorders>
            <w:vAlign w:val="center"/>
            <w:hideMark/>
          </w:tcPr>
          <w:p w:rsidR="009B234D" w:rsidRPr="002110C8" w:rsidRDefault="009C654D" w:rsidP="009B234D">
            <w:pPr>
              <w:pStyle w:val="TabloSP"/>
              <w:rPr>
                <w:sz w:val="22"/>
                <w:szCs w:val="22"/>
              </w:rPr>
            </w:pPr>
            <w:r w:rsidRPr="002110C8">
              <w:rPr>
                <w:sz w:val="22"/>
                <w:szCs w:val="22"/>
              </w:rPr>
              <w:t>DÖŞBM</w:t>
            </w:r>
          </w:p>
        </w:tc>
      </w:tr>
      <w:tr w:rsidR="009C654D"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9C654D" w:rsidRPr="00A17643" w:rsidRDefault="009C654D" w:rsidP="009B234D">
            <w:pPr>
              <w:pStyle w:val="TabloSP"/>
            </w:pPr>
            <w:r w:rsidRPr="00A17643">
              <w:t>4.4.2.2</w:t>
            </w:r>
          </w:p>
        </w:tc>
        <w:tc>
          <w:tcPr>
            <w:tcW w:w="4037" w:type="pct"/>
            <w:tcBorders>
              <w:top w:val="single" w:sz="4" w:space="0" w:color="auto"/>
              <w:left w:val="single" w:sz="4" w:space="0" w:color="auto"/>
              <w:bottom w:val="single" w:sz="4" w:space="0" w:color="auto"/>
              <w:right w:val="single" w:sz="4" w:space="0" w:color="auto"/>
            </w:tcBorders>
            <w:vAlign w:val="center"/>
            <w:hideMark/>
          </w:tcPr>
          <w:p w:rsidR="009C654D" w:rsidRPr="00A17643" w:rsidRDefault="009C654D" w:rsidP="009B234D">
            <w:pPr>
              <w:pStyle w:val="TabloSP"/>
            </w:pPr>
            <w:r w:rsidRPr="00A17643">
              <w:t xml:space="preserve">Üniversitelerin araştırma olanakları ve </w:t>
            </w:r>
            <w:proofErr w:type="spellStart"/>
            <w:r w:rsidRPr="00A17643">
              <w:t>laboratuvarlarının</w:t>
            </w:r>
            <w:proofErr w:type="spellEnd"/>
            <w:r w:rsidRPr="00A17643">
              <w:t xml:space="preserve"> imam hatip okulları öğrencilerine kullanımı için gerekli iş birlikleri sağlanacak ve programında fen bilimleri ağırlığı olan okullarda bilim insanlarının yer aldığı okul danışma kurulları oluşturulacaktır.</w:t>
            </w:r>
          </w:p>
        </w:tc>
        <w:tc>
          <w:tcPr>
            <w:tcW w:w="576" w:type="pct"/>
            <w:tcBorders>
              <w:top w:val="single" w:sz="4" w:space="0" w:color="auto"/>
              <w:left w:val="single" w:sz="4" w:space="0" w:color="auto"/>
              <w:bottom w:val="single" w:sz="4" w:space="0" w:color="auto"/>
              <w:right w:val="single" w:sz="4" w:space="0" w:color="auto"/>
            </w:tcBorders>
            <w:hideMark/>
          </w:tcPr>
          <w:p w:rsidR="009C654D" w:rsidRPr="002110C8" w:rsidRDefault="009C654D">
            <w:r w:rsidRPr="002110C8">
              <w:t>DÖŞBM</w:t>
            </w:r>
          </w:p>
        </w:tc>
      </w:tr>
      <w:tr w:rsidR="009C654D" w:rsidRPr="00A17643" w:rsidTr="000864CB">
        <w:trPr>
          <w:trHeight w:val="340"/>
        </w:trPr>
        <w:tc>
          <w:tcPr>
            <w:tcW w:w="387" w:type="pct"/>
            <w:tcBorders>
              <w:top w:val="single" w:sz="4" w:space="0" w:color="auto"/>
              <w:left w:val="single" w:sz="4" w:space="0" w:color="auto"/>
              <w:bottom w:val="single" w:sz="4" w:space="0" w:color="auto"/>
              <w:right w:val="single" w:sz="4" w:space="0" w:color="auto"/>
            </w:tcBorders>
            <w:vAlign w:val="center"/>
          </w:tcPr>
          <w:p w:rsidR="009C654D" w:rsidRPr="00A17643" w:rsidRDefault="009C654D" w:rsidP="009B234D">
            <w:pPr>
              <w:pStyle w:val="TabloSP"/>
            </w:pPr>
            <w:r w:rsidRPr="00A17643">
              <w:t>4.4.2.3</w:t>
            </w:r>
          </w:p>
        </w:tc>
        <w:tc>
          <w:tcPr>
            <w:tcW w:w="4037" w:type="pct"/>
            <w:tcBorders>
              <w:top w:val="single" w:sz="4" w:space="0" w:color="auto"/>
              <w:left w:val="single" w:sz="4" w:space="0" w:color="auto"/>
              <w:bottom w:val="single" w:sz="4" w:space="0" w:color="auto"/>
              <w:right w:val="single" w:sz="4" w:space="0" w:color="auto"/>
            </w:tcBorders>
            <w:vAlign w:val="center"/>
            <w:hideMark/>
          </w:tcPr>
          <w:p w:rsidR="009C654D" w:rsidRPr="00A17643" w:rsidRDefault="009C654D" w:rsidP="009B234D">
            <w:pPr>
              <w:pStyle w:val="TabloSP"/>
            </w:pPr>
            <w:r w:rsidRPr="00A17643">
              <w:t xml:space="preserve">İmam hatip okulları </w:t>
            </w:r>
            <w:proofErr w:type="gramStart"/>
            <w:r w:rsidRPr="00A17643">
              <w:t>vizyon</w:t>
            </w:r>
            <w:proofErr w:type="gramEnd"/>
            <w:r w:rsidRPr="00A17643">
              <w:t xml:space="preserve"> belgeleri ve kalite takip sistemi üniversitelerin iş birliği ile geliştirilecek, öğretmen ve yönetici eğitim programlarında bilim insanlarından yararlanılacak ve akademisyenlerin de yer aldığı Din Öğretimi Danışma Kurulu oluşturulacaktır.</w:t>
            </w:r>
          </w:p>
        </w:tc>
        <w:tc>
          <w:tcPr>
            <w:tcW w:w="576" w:type="pct"/>
            <w:tcBorders>
              <w:top w:val="single" w:sz="4" w:space="0" w:color="auto"/>
              <w:left w:val="single" w:sz="4" w:space="0" w:color="auto"/>
              <w:bottom w:val="single" w:sz="4" w:space="0" w:color="auto"/>
              <w:right w:val="single" w:sz="4" w:space="0" w:color="auto"/>
            </w:tcBorders>
            <w:hideMark/>
          </w:tcPr>
          <w:p w:rsidR="009C654D" w:rsidRPr="002110C8" w:rsidRDefault="009C654D">
            <w:r w:rsidRPr="002110C8">
              <w:t>DÖŞBM</w:t>
            </w:r>
          </w:p>
        </w:tc>
      </w:tr>
    </w:tbl>
    <w:p w:rsidR="00A0652D" w:rsidRDefault="00A0652D" w:rsidP="00A0652D">
      <w:pPr>
        <w:ind w:left="426"/>
        <w:rPr>
          <w:rFonts w:eastAsia="Calibri" w:cs="Arial"/>
        </w:rPr>
      </w:pPr>
    </w:p>
    <w:p w:rsidR="00C25F9B" w:rsidRDefault="00C25F9B" w:rsidP="00AF4F1B">
      <w:pPr>
        <w:pStyle w:val="Balk2"/>
        <w:rPr>
          <w:rFonts w:eastAsia="Calibri"/>
        </w:rPr>
      </w:pPr>
      <w:bookmarkStart w:id="8" w:name="_Toc533002312"/>
    </w:p>
    <w:p w:rsidR="00A0652D" w:rsidRDefault="00A0652D" w:rsidP="00AF4F1B">
      <w:pPr>
        <w:pStyle w:val="Balk2"/>
        <w:rPr>
          <w:rFonts w:eastAsia="Calibri"/>
        </w:rPr>
      </w:pPr>
      <w:r w:rsidRPr="00A0652D">
        <w:rPr>
          <w:rFonts w:eastAsia="Calibri"/>
        </w:rPr>
        <w:t>Amaç 5:</w:t>
      </w:r>
      <w:bookmarkEnd w:id="8"/>
      <w:r w:rsidRPr="00A0652D">
        <w:rPr>
          <w:rFonts w:eastAsia="Calibri"/>
        </w:rPr>
        <w:t xml:space="preserve"> </w:t>
      </w:r>
    </w:p>
    <w:p w:rsidR="00A0652D" w:rsidRPr="00A0652D" w:rsidRDefault="00A0652D" w:rsidP="00A0652D">
      <w:pPr>
        <w:rPr>
          <w:rFonts w:eastAsia="Calibri" w:cs="Arial"/>
          <w:b/>
          <w:sz w:val="26"/>
          <w:szCs w:val="26"/>
        </w:rPr>
      </w:pPr>
      <w:r w:rsidRPr="00A0652D">
        <w:rPr>
          <w:rFonts w:eastAsia="Calibri" w:cs="Arial"/>
          <w:b/>
          <w:sz w:val="26"/>
          <w:szCs w:val="26"/>
        </w:rPr>
        <w:t>Özel eğitim ve rehberlik hizmetlerinin etkinliği artırılarak bireylerin bedensel, ruhsal ve zihinsel gelişimleri desteklenecektir.</w:t>
      </w:r>
    </w:p>
    <w:p w:rsidR="00A0652D" w:rsidRPr="000B7C29" w:rsidRDefault="00A0652D" w:rsidP="00A0652D">
      <w:pPr>
        <w:ind w:left="426"/>
        <w:rPr>
          <w:rFonts w:eastAsia="Calibri" w:cs="Arial"/>
          <w:b/>
          <w:sz w:val="22"/>
        </w:rPr>
      </w:pPr>
      <w:r w:rsidRPr="00A0652D">
        <w:rPr>
          <w:rFonts w:eastAsia="Calibri" w:cs="Arial"/>
        </w:rPr>
        <w:t xml:space="preserve">Hedef </w:t>
      </w:r>
      <w:proofErr w:type="gramStart"/>
      <w:r w:rsidRPr="00A0652D">
        <w:rPr>
          <w:rFonts w:eastAsia="Calibri" w:cs="Arial"/>
        </w:rPr>
        <w:t>5.1</w:t>
      </w:r>
      <w:proofErr w:type="gramEnd"/>
      <w:r w:rsidRPr="00A0652D">
        <w:rPr>
          <w:rFonts w:eastAsia="Calibri" w:cs="Arial"/>
        </w:rPr>
        <w:t xml:space="preserve">: </w:t>
      </w:r>
      <w:r w:rsidR="000B7C29" w:rsidRPr="000B7C29">
        <w:rPr>
          <w:rFonts w:cs="Times New Roman"/>
          <w:b/>
          <w:bCs/>
          <w:color w:val="000000"/>
          <w:sz w:val="22"/>
        </w:rPr>
        <w:t>Psikolojik danışmanlık ve rehberlik hizmetlerinin öğrencilerin mizaç, ilgi ve yeteneklerine uygun eğitim alabilmelerine imkân verecek şekilde sunulması sağlanacaktır.</w:t>
      </w:r>
    </w:p>
    <w:p w:rsidR="009B234D" w:rsidRPr="00E4771F" w:rsidRDefault="009B234D" w:rsidP="009B234D">
      <w:pPr>
        <w:rPr>
          <w:rFonts w:eastAsia="Calibri" w:cs="Arial"/>
          <w:b/>
          <w:i/>
          <w:sz w:val="22"/>
          <w:szCs w:val="20"/>
        </w:rPr>
      </w:pPr>
      <w:r w:rsidRPr="00E4771F">
        <w:rPr>
          <w:rFonts w:eastAsia="Calibri" w:cs="Arial"/>
          <w:b/>
          <w:i/>
          <w:sz w:val="22"/>
          <w:szCs w:val="20"/>
        </w:rPr>
        <w:t xml:space="preserve">Strateji 5.1.1. : </w:t>
      </w:r>
      <w:r w:rsidR="00257474">
        <w:rPr>
          <w:b/>
          <w:sz w:val="20"/>
          <w:szCs w:val="20"/>
        </w:rPr>
        <w:t>İ</w:t>
      </w:r>
      <w:r w:rsidR="00257474" w:rsidRPr="00A17643">
        <w:rPr>
          <w:b/>
          <w:sz w:val="20"/>
          <w:szCs w:val="20"/>
        </w:rPr>
        <w:t>htiyaçlara yönelik ola</w:t>
      </w:r>
      <w:r w:rsidR="00257474">
        <w:rPr>
          <w:b/>
          <w:sz w:val="20"/>
          <w:szCs w:val="20"/>
        </w:rPr>
        <w:t>rak yeniden yapılandırılacak p</w:t>
      </w:r>
      <w:r w:rsidR="00257474" w:rsidRPr="00A17643">
        <w:rPr>
          <w:b/>
          <w:sz w:val="20"/>
          <w:szCs w:val="20"/>
        </w:rPr>
        <w:t xml:space="preserve">sikolojik danışmanlık ve rehberlik hizmetleri </w:t>
      </w:r>
      <w:r w:rsidR="00257474">
        <w:rPr>
          <w:b/>
          <w:sz w:val="20"/>
          <w:szCs w:val="20"/>
        </w:rPr>
        <w:t>etkin yürütülecektir</w:t>
      </w:r>
      <w:r w:rsidRPr="00E4771F">
        <w:rPr>
          <w:rFonts w:eastAsia="Calibri" w:cs="Arial"/>
          <w:b/>
          <w:i/>
          <w:sz w:val="22"/>
          <w:szCs w:val="20"/>
        </w:rPr>
        <w:t>.</w:t>
      </w:r>
    </w:p>
    <w:tbl>
      <w:tblPr>
        <w:tblStyle w:val="TabloKlavuzu"/>
        <w:tblW w:w="5000" w:type="pct"/>
        <w:tblLook w:val="04A0"/>
      </w:tblPr>
      <w:tblGrid>
        <w:gridCol w:w="1052"/>
        <w:gridCol w:w="12763"/>
        <w:gridCol w:w="1799"/>
      </w:tblGrid>
      <w:tr w:rsidR="009B234D" w:rsidRPr="00A17643" w:rsidTr="009B234D">
        <w:trPr>
          <w:trHeight w:val="340"/>
        </w:trPr>
        <w:tc>
          <w:tcPr>
            <w:tcW w:w="337" w:type="pct"/>
            <w:shd w:val="clear" w:color="auto" w:fill="A8D08D" w:themeFill="accent6" w:themeFillTint="99"/>
            <w:vAlign w:val="center"/>
          </w:tcPr>
          <w:p w:rsidR="009B234D" w:rsidRPr="00A17643" w:rsidRDefault="009B234D" w:rsidP="009B234D">
            <w:pPr>
              <w:pStyle w:val="TabloSP"/>
            </w:pPr>
            <w:r w:rsidRPr="00A17643">
              <w:t>Eylem No</w:t>
            </w:r>
          </w:p>
        </w:tc>
        <w:tc>
          <w:tcPr>
            <w:tcW w:w="4087" w:type="pct"/>
            <w:shd w:val="clear" w:color="auto" w:fill="A8D08D" w:themeFill="accent6" w:themeFillTint="99"/>
            <w:vAlign w:val="center"/>
          </w:tcPr>
          <w:p w:rsidR="009B234D" w:rsidRPr="00A17643" w:rsidRDefault="009B234D" w:rsidP="009B234D">
            <w:pPr>
              <w:pStyle w:val="TabloSP"/>
            </w:pPr>
            <w:r w:rsidRPr="00A17643">
              <w:t>Yapılacak Çalışma</w:t>
            </w:r>
          </w:p>
        </w:tc>
        <w:tc>
          <w:tcPr>
            <w:tcW w:w="576" w:type="pct"/>
            <w:shd w:val="clear" w:color="auto" w:fill="A8D08D" w:themeFill="accent6" w:themeFillTint="99"/>
            <w:vAlign w:val="center"/>
          </w:tcPr>
          <w:p w:rsidR="009B234D" w:rsidRPr="00A17643" w:rsidRDefault="009B234D" w:rsidP="009B234D">
            <w:pPr>
              <w:pStyle w:val="TabloSP"/>
            </w:pPr>
            <w:r w:rsidRPr="00A17643">
              <w:t>Eylem Sorumlusu</w:t>
            </w:r>
          </w:p>
        </w:tc>
      </w:tr>
      <w:tr w:rsidR="009B234D" w:rsidRPr="00A17643" w:rsidTr="009B234D">
        <w:trPr>
          <w:trHeight w:val="340"/>
        </w:trPr>
        <w:tc>
          <w:tcPr>
            <w:tcW w:w="337" w:type="pct"/>
            <w:vAlign w:val="center"/>
          </w:tcPr>
          <w:p w:rsidR="009B234D" w:rsidRPr="00A17643" w:rsidRDefault="009B234D" w:rsidP="009B234D">
            <w:pPr>
              <w:pStyle w:val="TabloSP"/>
              <w:rPr>
                <w:rFonts w:cs="Calibri"/>
                <w:color w:val="000000"/>
              </w:rPr>
            </w:pPr>
            <w:r w:rsidRPr="00A17643">
              <w:rPr>
                <w:rFonts w:cs="Calibri"/>
                <w:color w:val="000000"/>
              </w:rPr>
              <w:t>5.1.1.1</w:t>
            </w:r>
          </w:p>
        </w:tc>
        <w:tc>
          <w:tcPr>
            <w:tcW w:w="4087" w:type="pct"/>
            <w:vAlign w:val="center"/>
          </w:tcPr>
          <w:p w:rsidR="009B234D" w:rsidRPr="00A17643" w:rsidRDefault="009B234D" w:rsidP="00773B06">
            <w:pPr>
              <w:pStyle w:val="TabloSP"/>
            </w:pPr>
            <w:r w:rsidRPr="00A17643">
              <w:t xml:space="preserve">Kariyer rehberliği sistemi yapılandırılacak ve öğrencilerin kendini tanıyarak (mizaç, yetenek, ilgi, değerler ve aile) kariyer </w:t>
            </w:r>
            <w:proofErr w:type="gramStart"/>
            <w:r w:rsidRPr="00A17643">
              <w:t>profili</w:t>
            </w:r>
            <w:proofErr w:type="gramEnd"/>
            <w:r w:rsidRPr="00A17643">
              <w:t xml:space="preserve"> geliştirmesi </w:t>
            </w:r>
            <w:r w:rsidR="00773B06">
              <w:t>çalışmaları yürütülecektir.</w:t>
            </w:r>
          </w:p>
        </w:tc>
        <w:tc>
          <w:tcPr>
            <w:tcW w:w="576" w:type="pct"/>
            <w:vAlign w:val="center"/>
          </w:tcPr>
          <w:p w:rsidR="009B234D" w:rsidRPr="002110C8" w:rsidRDefault="009B234D" w:rsidP="009C654D">
            <w:pPr>
              <w:pStyle w:val="TabloSP"/>
              <w:rPr>
                <w:sz w:val="22"/>
                <w:szCs w:val="22"/>
              </w:rPr>
            </w:pPr>
            <w:r w:rsidRPr="002110C8">
              <w:rPr>
                <w:sz w:val="22"/>
                <w:szCs w:val="22"/>
              </w:rPr>
              <w:t>ÖERH</w:t>
            </w:r>
            <w:r w:rsidR="009C654D" w:rsidRPr="002110C8">
              <w:rPr>
                <w:sz w:val="22"/>
                <w:szCs w:val="22"/>
              </w:rPr>
              <w:t>ŞBM</w:t>
            </w:r>
          </w:p>
        </w:tc>
      </w:tr>
      <w:tr w:rsidR="009C654D" w:rsidRPr="00A17643" w:rsidTr="000864CB">
        <w:trPr>
          <w:trHeight w:val="340"/>
        </w:trPr>
        <w:tc>
          <w:tcPr>
            <w:tcW w:w="337" w:type="pct"/>
            <w:vAlign w:val="center"/>
          </w:tcPr>
          <w:p w:rsidR="009C654D" w:rsidRPr="00A17643" w:rsidRDefault="009C654D" w:rsidP="009B234D">
            <w:pPr>
              <w:pStyle w:val="TabloSP"/>
              <w:rPr>
                <w:rFonts w:cs="Calibri"/>
                <w:color w:val="000000"/>
              </w:rPr>
            </w:pPr>
            <w:r w:rsidRPr="00A17643">
              <w:rPr>
                <w:rFonts w:cs="Calibri"/>
                <w:color w:val="000000"/>
              </w:rPr>
              <w:t>5.1.1.2</w:t>
            </w:r>
          </w:p>
        </w:tc>
        <w:tc>
          <w:tcPr>
            <w:tcW w:w="4087" w:type="pct"/>
            <w:vAlign w:val="center"/>
          </w:tcPr>
          <w:p w:rsidR="009C654D" w:rsidRPr="00A17643" w:rsidRDefault="009C654D" w:rsidP="00773B06">
            <w:pPr>
              <w:pStyle w:val="TabloSP"/>
            </w:pPr>
            <w:r w:rsidRPr="00A17643">
              <w:t>Kariyer gelişim dosyasının öğrenci e-</w:t>
            </w:r>
            <w:proofErr w:type="spellStart"/>
            <w:r w:rsidRPr="00A17643">
              <w:t>portfolyosuyla</w:t>
            </w:r>
            <w:proofErr w:type="spellEnd"/>
            <w:r w:rsidRPr="00A17643">
              <w:t xml:space="preserve"> ilişkilendirilmesi </w:t>
            </w:r>
            <w:r w:rsidR="00773B06">
              <w:t>işlemleri uygulanacaktır.</w:t>
            </w:r>
          </w:p>
        </w:tc>
        <w:tc>
          <w:tcPr>
            <w:tcW w:w="5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9B234D">
            <w:pPr>
              <w:pStyle w:val="TabloSP"/>
              <w:rPr>
                <w:rFonts w:cs="Calibri"/>
                <w:color w:val="000000"/>
              </w:rPr>
            </w:pPr>
            <w:r w:rsidRPr="00A17643">
              <w:rPr>
                <w:rFonts w:cs="Calibri"/>
                <w:color w:val="000000"/>
              </w:rPr>
              <w:t>5.1.1.3</w:t>
            </w:r>
          </w:p>
        </w:tc>
        <w:tc>
          <w:tcPr>
            <w:tcW w:w="4087" w:type="pct"/>
            <w:vAlign w:val="center"/>
          </w:tcPr>
          <w:p w:rsidR="009C654D" w:rsidRPr="00A17643" w:rsidRDefault="009C654D" w:rsidP="009B234D">
            <w:pPr>
              <w:pStyle w:val="TabloSP"/>
            </w:pPr>
            <w:r w:rsidRPr="00A17643">
              <w:t>Rehberlik hizmetleri sonucunda ortaya konulan veriler yardımıyla her bir öğrencinin bilimsel yöntemlere uygun biçimde kariyer yönlendirilmesinin yapılması sağlanacaktır.</w:t>
            </w:r>
          </w:p>
        </w:tc>
        <w:tc>
          <w:tcPr>
            <w:tcW w:w="5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9B234D">
            <w:pPr>
              <w:pStyle w:val="TabloSP"/>
              <w:rPr>
                <w:rFonts w:cs="Calibri"/>
                <w:color w:val="000000"/>
              </w:rPr>
            </w:pPr>
            <w:r w:rsidRPr="00A17643">
              <w:rPr>
                <w:rFonts w:cs="Calibri"/>
                <w:color w:val="000000"/>
              </w:rPr>
              <w:t>5.1.1.4</w:t>
            </w:r>
          </w:p>
        </w:tc>
        <w:tc>
          <w:tcPr>
            <w:tcW w:w="4087" w:type="pct"/>
            <w:vAlign w:val="center"/>
          </w:tcPr>
          <w:p w:rsidR="009C654D" w:rsidRPr="00A17643" w:rsidRDefault="009C654D" w:rsidP="00773B06">
            <w:pPr>
              <w:pStyle w:val="TabloSP"/>
            </w:pPr>
            <w:r w:rsidRPr="00A17643">
              <w:t xml:space="preserve">Göç ve benzeri nedenlerle oluşan ihtiyaçları karşılamak üzere rehberlik öğretmenlerine yeni bir rol, görev ve fonksiyon yapısı </w:t>
            </w:r>
            <w:r w:rsidR="00773B06">
              <w:t>oluşturulması çalışmaları yürütülecektir.</w:t>
            </w:r>
          </w:p>
        </w:tc>
        <w:tc>
          <w:tcPr>
            <w:tcW w:w="5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9B234D">
            <w:pPr>
              <w:pStyle w:val="TabloSP"/>
              <w:rPr>
                <w:rFonts w:cs="Calibri"/>
                <w:color w:val="000000"/>
              </w:rPr>
            </w:pPr>
            <w:r w:rsidRPr="00A17643">
              <w:rPr>
                <w:rFonts w:cs="Calibri"/>
                <w:color w:val="000000"/>
              </w:rPr>
              <w:t>5.1.1.5</w:t>
            </w:r>
          </w:p>
        </w:tc>
        <w:tc>
          <w:tcPr>
            <w:tcW w:w="4087" w:type="pct"/>
            <w:vAlign w:val="center"/>
          </w:tcPr>
          <w:p w:rsidR="009C654D" w:rsidRPr="00A17643" w:rsidRDefault="009C654D" w:rsidP="00773B06">
            <w:pPr>
              <w:pStyle w:val="TabloSP"/>
            </w:pPr>
            <w:r w:rsidRPr="00A17643">
              <w:t xml:space="preserve">Türk kültürü dikkate alınarak öğrencilerin ilgi, yetenek, mizaç, meslek değerleri, karar verme, kariyer inancı vb. özelliklerinin ölçülmesine yönelik araçlar </w:t>
            </w:r>
            <w:r w:rsidR="00773B06">
              <w:t>uygulanacaktır.</w:t>
            </w:r>
          </w:p>
        </w:tc>
        <w:tc>
          <w:tcPr>
            <w:tcW w:w="5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9B234D">
            <w:pPr>
              <w:pStyle w:val="TabloSP"/>
              <w:rPr>
                <w:rFonts w:cs="Calibri"/>
                <w:color w:val="000000"/>
              </w:rPr>
            </w:pPr>
            <w:r w:rsidRPr="00A17643">
              <w:rPr>
                <w:rFonts w:cs="Calibri"/>
                <w:color w:val="000000"/>
              </w:rPr>
              <w:t>5.1.1.6</w:t>
            </w:r>
          </w:p>
        </w:tc>
        <w:tc>
          <w:tcPr>
            <w:tcW w:w="4087" w:type="pct"/>
            <w:vAlign w:val="center"/>
          </w:tcPr>
          <w:p w:rsidR="009C654D" w:rsidRPr="00A17643" w:rsidRDefault="009C654D" w:rsidP="00773B06">
            <w:pPr>
              <w:pStyle w:val="TabloSP"/>
            </w:pPr>
            <w:r w:rsidRPr="00A17643">
              <w:t xml:space="preserve">PDR hizmetlerinin eğitim sistemi içindeki yeri, önemi ve etkililiği için mevzuat yeniden </w:t>
            </w:r>
            <w:r w:rsidR="00773B06">
              <w:t>yapılandırılarak etkin uygulandırılacaktır.</w:t>
            </w:r>
          </w:p>
        </w:tc>
        <w:tc>
          <w:tcPr>
            <w:tcW w:w="5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9B234D">
            <w:pPr>
              <w:pStyle w:val="TabloSP"/>
              <w:rPr>
                <w:rFonts w:cs="Calibri"/>
                <w:color w:val="000000"/>
              </w:rPr>
            </w:pPr>
            <w:r w:rsidRPr="00A17643">
              <w:rPr>
                <w:rFonts w:cs="Calibri"/>
                <w:color w:val="000000"/>
              </w:rPr>
              <w:t>5.1.1.7</w:t>
            </w:r>
          </w:p>
        </w:tc>
        <w:tc>
          <w:tcPr>
            <w:tcW w:w="4087" w:type="pct"/>
            <w:vAlign w:val="center"/>
          </w:tcPr>
          <w:p w:rsidR="009C654D" w:rsidRPr="00A17643" w:rsidRDefault="009C654D" w:rsidP="00773B06">
            <w:pPr>
              <w:pStyle w:val="TabloSP"/>
            </w:pPr>
            <w:r w:rsidRPr="00A17643">
              <w:t>RAM’ların yapısı ve sunduğu hizmetler, merkezin işlevleri temelinde yeniden yapılandırıl</w:t>
            </w:r>
            <w:r w:rsidR="00773B06">
              <w:t>arak hizmetler uygulanacaktır.</w:t>
            </w:r>
          </w:p>
        </w:tc>
        <w:tc>
          <w:tcPr>
            <w:tcW w:w="576" w:type="pct"/>
          </w:tcPr>
          <w:p w:rsidR="009C654D" w:rsidRPr="002110C8" w:rsidRDefault="009C654D">
            <w:r w:rsidRPr="002110C8">
              <w:t>ÖERHŞBM</w:t>
            </w:r>
          </w:p>
        </w:tc>
      </w:tr>
      <w:tr w:rsidR="009B234D" w:rsidRPr="00A17643" w:rsidTr="009B234D">
        <w:trPr>
          <w:trHeight w:val="340"/>
        </w:trPr>
        <w:tc>
          <w:tcPr>
            <w:tcW w:w="337" w:type="pct"/>
            <w:vAlign w:val="center"/>
          </w:tcPr>
          <w:p w:rsidR="009B234D" w:rsidRPr="00A17643" w:rsidRDefault="009B234D" w:rsidP="009B234D">
            <w:pPr>
              <w:pStyle w:val="TabloSP"/>
              <w:rPr>
                <w:rFonts w:cs="Calibri"/>
                <w:color w:val="000000"/>
              </w:rPr>
            </w:pPr>
            <w:r w:rsidRPr="00A17643">
              <w:rPr>
                <w:rFonts w:cs="Calibri"/>
                <w:color w:val="000000"/>
              </w:rPr>
              <w:t>5.1.1.8</w:t>
            </w:r>
          </w:p>
        </w:tc>
        <w:tc>
          <w:tcPr>
            <w:tcW w:w="4087" w:type="pct"/>
            <w:vAlign w:val="center"/>
          </w:tcPr>
          <w:p w:rsidR="009B234D" w:rsidRPr="00A17643" w:rsidRDefault="009B234D" w:rsidP="009B234D">
            <w:pPr>
              <w:pStyle w:val="TabloSP"/>
            </w:pPr>
            <w:r w:rsidRPr="00A17643">
              <w:t>Rehberlik öğretmenlerinin mesleki gelişimleri ulusal ve uluslararası düzeyde lisansüstü eğitim, sertifika ve benzeri eğitimlerle desteklenecektir.</w:t>
            </w:r>
          </w:p>
        </w:tc>
        <w:tc>
          <w:tcPr>
            <w:tcW w:w="576" w:type="pct"/>
            <w:vAlign w:val="center"/>
          </w:tcPr>
          <w:p w:rsidR="009B234D" w:rsidRPr="002110C8" w:rsidRDefault="009B234D" w:rsidP="009B234D">
            <w:pPr>
              <w:pStyle w:val="TabloSP"/>
              <w:rPr>
                <w:sz w:val="22"/>
                <w:szCs w:val="22"/>
              </w:rPr>
            </w:pPr>
            <w:r w:rsidRPr="002110C8">
              <w:rPr>
                <w:sz w:val="22"/>
                <w:szCs w:val="22"/>
              </w:rPr>
              <w:t>ÖYGGM</w:t>
            </w:r>
          </w:p>
        </w:tc>
      </w:tr>
      <w:tr w:rsidR="009B234D" w:rsidRPr="00A17643" w:rsidTr="009B234D">
        <w:trPr>
          <w:trHeight w:val="340"/>
        </w:trPr>
        <w:tc>
          <w:tcPr>
            <w:tcW w:w="337" w:type="pct"/>
            <w:vAlign w:val="center"/>
          </w:tcPr>
          <w:p w:rsidR="009B234D" w:rsidRPr="00A17643" w:rsidRDefault="009B234D" w:rsidP="009B234D">
            <w:pPr>
              <w:pStyle w:val="TabloSP"/>
              <w:rPr>
                <w:rFonts w:cs="Calibri"/>
                <w:color w:val="000000"/>
              </w:rPr>
            </w:pPr>
            <w:r w:rsidRPr="00A17643">
              <w:rPr>
                <w:rFonts w:cs="Calibri"/>
                <w:color w:val="000000"/>
              </w:rPr>
              <w:t>5.1.1.9</w:t>
            </w:r>
          </w:p>
        </w:tc>
        <w:tc>
          <w:tcPr>
            <w:tcW w:w="4087" w:type="pct"/>
            <w:vAlign w:val="center"/>
          </w:tcPr>
          <w:p w:rsidR="009B234D" w:rsidRPr="00A17643" w:rsidRDefault="009B234D" w:rsidP="00773B06">
            <w:pPr>
              <w:pStyle w:val="TabloSP"/>
            </w:pPr>
            <w:r w:rsidRPr="00A17643">
              <w:t xml:space="preserve">Sınıf ve </w:t>
            </w:r>
            <w:proofErr w:type="gramStart"/>
            <w:r w:rsidRPr="00A17643">
              <w:t>branş</w:t>
            </w:r>
            <w:proofErr w:type="gramEnd"/>
            <w:r w:rsidRPr="00A17643">
              <w:t xml:space="preserve"> öğretmenlerinin rehberlik hizmetlerine ilişkin becerilerinin artması için sertifikasyona dayalı eğitimler</w:t>
            </w:r>
            <w:r w:rsidR="00773B06">
              <w:t>e katılmaları teşvik edilecektir.</w:t>
            </w:r>
          </w:p>
        </w:tc>
        <w:tc>
          <w:tcPr>
            <w:tcW w:w="576" w:type="pct"/>
            <w:vAlign w:val="center"/>
          </w:tcPr>
          <w:p w:rsidR="009B234D" w:rsidRPr="002110C8" w:rsidRDefault="009B234D" w:rsidP="009B234D">
            <w:pPr>
              <w:pStyle w:val="TabloSP"/>
              <w:rPr>
                <w:sz w:val="22"/>
                <w:szCs w:val="22"/>
              </w:rPr>
            </w:pPr>
            <w:r w:rsidRPr="002110C8">
              <w:rPr>
                <w:sz w:val="22"/>
                <w:szCs w:val="22"/>
              </w:rPr>
              <w:t>ÖYGGM</w:t>
            </w:r>
          </w:p>
        </w:tc>
      </w:tr>
      <w:tr w:rsidR="009B234D" w:rsidRPr="00A17643" w:rsidTr="009B234D">
        <w:trPr>
          <w:trHeight w:val="340"/>
        </w:trPr>
        <w:tc>
          <w:tcPr>
            <w:tcW w:w="337" w:type="pct"/>
            <w:vAlign w:val="center"/>
          </w:tcPr>
          <w:p w:rsidR="009B234D" w:rsidRPr="00A17643" w:rsidRDefault="009B234D" w:rsidP="009B234D">
            <w:pPr>
              <w:pStyle w:val="TabloSP"/>
              <w:rPr>
                <w:rFonts w:cs="Calibri"/>
                <w:color w:val="000000"/>
              </w:rPr>
            </w:pPr>
            <w:r w:rsidRPr="00A17643">
              <w:rPr>
                <w:rFonts w:cs="Calibri"/>
                <w:color w:val="000000"/>
              </w:rPr>
              <w:t>5.1.1.10</w:t>
            </w:r>
          </w:p>
        </w:tc>
        <w:tc>
          <w:tcPr>
            <w:tcW w:w="4087" w:type="pct"/>
            <w:vAlign w:val="center"/>
          </w:tcPr>
          <w:p w:rsidR="009B234D" w:rsidRPr="00A17643" w:rsidRDefault="009B234D" w:rsidP="00773B06">
            <w:pPr>
              <w:pStyle w:val="TabloSP"/>
            </w:pPr>
            <w:r w:rsidRPr="00A17643">
              <w:t xml:space="preserve">Rehberlik ve psikolojik danışmanlık alanında uygulama becerileri gelişmiş nitelikli uzman personel yetiştirilmesi için </w:t>
            </w:r>
            <w:proofErr w:type="spellStart"/>
            <w:r w:rsidR="00773B06">
              <w:t>hizmetiçi</w:t>
            </w:r>
            <w:proofErr w:type="spellEnd"/>
            <w:r w:rsidR="00773B06">
              <w:t xml:space="preserve"> ve benzeri eğitimlerle desteklenecektir.</w:t>
            </w:r>
          </w:p>
        </w:tc>
        <w:tc>
          <w:tcPr>
            <w:tcW w:w="576" w:type="pct"/>
            <w:vAlign w:val="center"/>
          </w:tcPr>
          <w:p w:rsidR="009B234D" w:rsidRPr="002110C8" w:rsidRDefault="009B234D" w:rsidP="009B234D">
            <w:pPr>
              <w:pStyle w:val="TabloSP"/>
              <w:rPr>
                <w:sz w:val="22"/>
                <w:szCs w:val="22"/>
              </w:rPr>
            </w:pPr>
            <w:r w:rsidRPr="002110C8">
              <w:rPr>
                <w:sz w:val="22"/>
                <w:szCs w:val="22"/>
              </w:rPr>
              <w:t>ÖYGGM</w:t>
            </w:r>
          </w:p>
        </w:tc>
      </w:tr>
      <w:tr w:rsidR="00F43C45" w:rsidRPr="00A17643" w:rsidTr="009B234D">
        <w:trPr>
          <w:trHeight w:val="340"/>
        </w:trPr>
        <w:tc>
          <w:tcPr>
            <w:tcW w:w="337" w:type="pct"/>
            <w:vAlign w:val="center"/>
          </w:tcPr>
          <w:p w:rsidR="00F43C45" w:rsidRPr="00146AAC" w:rsidRDefault="00F43C45" w:rsidP="009B234D">
            <w:pPr>
              <w:pStyle w:val="TabloSP"/>
              <w:rPr>
                <w:rFonts w:cs="Calibri"/>
                <w:color w:val="000000"/>
              </w:rPr>
            </w:pPr>
            <w:r w:rsidRPr="00146AAC">
              <w:rPr>
                <w:rFonts w:cs="Calibri"/>
                <w:color w:val="000000"/>
              </w:rPr>
              <w:t>5.1.1.11</w:t>
            </w:r>
          </w:p>
        </w:tc>
        <w:tc>
          <w:tcPr>
            <w:tcW w:w="4087" w:type="pct"/>
            <w:vAlign w:val="center"/>
          </w:tcPr>
          <w:p w:rsidR="00F43C45" w:rsidRPr="00E31414" w:rsidRDefault="00F43C45" w:rsidP="00B5385C">
            <w:pPr>
              <w:pStyle w:val="TabloSP"/>
              <w:rPr>
                <w:rFonts w:asciiTheme="minorHAnsi" w:hAnsiTheme="minorHAnsi"/>
                <w:sz w:val="22"/>
                <w:szCs w:val="22"/>
              </w:rPr>
            </w:pPr>
            <w:r w:rsidRPr="00E76D93">
              <w:rPr>
                <w:rFonts w:asciiTheme="minorHAnsi" w:hAnsiTheme="minorHAnsi"/>
                <w:sz w:val="22"/>
                <w:szCs w:val="22"/>
              </w:rPr>
              <w:t>Müdürlüğümüz tarafından öğrencilerin eğitsel ve mesleki gelişimle ilgili projeler geliştirilip, uygulanacaktır.</w:t>
            </w:r>
          </w:p>
        </w:tc>
        <w:tc>
          <w:tcPr>
            <w:tcW w:w="576" w:type="pct"/>
            <w:vAlign w:val="center"/>
          </w:tcPr>
          <w:p w:rsidR="00F43C45" w:rsidRPr="00F43C45" w:rsidRDefault="00F43C45" w:rsidP="00B5385C">
            <w:pPr>
              <w:pStyle w:val="TabloSP"/>
              <w:rPr>
                <w:sz w:val="22"/>
                <w:szCs w:val="22"/>
              </w:rPr>
            </w:pPr>
            <w:r w:rsidRPr="00F43C45">
              <w:rPr>
                <w:sz w:val="22"/>
                <w:szCs w:val="22"/>
              </w:rPr>
              <w:t>SGHB</w:t>
            </w:r>
          </w:p>
        </w:tc>
      </w:tr>
    </w:tbl>
    <w:p w:rsidR="009B234D" w:rsidRPr="00A0652D" w:rsidRDefault="009B234D" w:rsidP="00A0652D">
      <w:pPr>
        <w:ind w:left="426"/>
        <w:rPr>
          <w:rFonts w:eastAsia="Calibri" w:cs="Arial"/>
        </w:rPr>
      </w:pPr>
    </w:p>
    <w:p w:rsidR="005D12EA" w:rsidRDefault="005D12EA">
      <w:pPr>
        <w:spacing w:after="160"/>
        <w:jc w:val="left"/>
        <w:rPr>
          <w:rFonts w:eastAsia="Calibri" w:cs="Arial"/>
        </w:rPr>
      </w:pPr>
      <w:r>
        <w:rPr>
          <w:rFonts w:eastAsia="Calibri" w:cs="Arial"/>
        </w:rPr>
        <w:br w:type="page"/>
      </w:r>
    </w:p>
    <w:p w:rsidR="005119B2" w:rsidRDefault="00A0652D" w:rsidP="005119B2">
      <w:pPr>
        <w:ind w:left="426"/>
        <w:rPr>
          <w:rFonts w:eastAsia="Calibri" w:cs="Arial"/>
        </w:rPr>
      </w:pPr>
      <w:r w:rsidRPr="00A0652D">
        <w:rPr>
          <w:rFonts w:eastAsia="Calibri" w:cs="Arial"/>
        </w:rPr>
        <w:lastRenderedPageBreak/>
        <w:t xml:space="preserve">Hedef </w:t>
      </w:r>
      <w:proofErr w:type="gramStart"/>
      <w:r w:rsidRPr="00A0652D">
        <w:rPr>
          <w:rFonts w:eastAsia="Calibri" w:cs="Arial"/>
        </w:rPr>
        <w:t>5.2</w:t>
      </w:r>
      <w:proofErr w:type="gramEnd"/>
      <w:r w:rsidRPr="00A0652D">
        <w:rPr>
          <w:rFonts w:eastAsia="Calibri" w:cs="Arial"/>
        </w:rPr>
        <w:t xml:space="preserve">: </w:t>
      </w:r>
      <w:r w:rsidR="00257474" w:rsidRPr="00257474">
        <w:rPr>
          <w:rFonts w:eastAsia="Calibri" w:cs="Arial"/>
        </w:rPr>
        <w:t>Özel eğitim ihtiyacı olan bireyleri akranlarından soyutlamayan ve birlikte yaşama kültürünü güçlendirmek için geliştirilecek olan eğitimde adalet temelli yaklaşım modeli etkili yürütülecektir.</w:t>
      </w:r>
    </w:p>
    <w:p w:rsidR="0058657C" w:rsidRPr="005119B2" w:rsidRDefault="0058657C" w:rsidP="005119B2">
      <w:pPr>
        <w:ind w:left="426"/>
        <w:rPr>
          <w:rFonts w:eastAsia="Calibri" w:cs="Arial"/>
        </w:rPr>
      </w:pPr>
      <w:r>
        <w:rPr>
          <w:rFonts w:eastAsia="Calibri" w:cs="Arial"/>
          <w:b/>
          <w:i/>
          <w:sz w:val="22"/>
          <w:szCs w:val="20"/>
        </w:rPr>
        <w:t>Strateji 5.2.1</w:t>
      </w:r>
      <w:r w:rsidRPr="00E4771F">
        <w:rPr>
          <w:rFonts w:eastAsia="Calibri" w:cs="Arial"/>
          <w:b/>
          <w:i/>
          <w:sz w:val="22"/>
          <w:szCs w:val="20"/>
        </w:rPr>
        <w:t>:  Özel eğitim ihtiyacı olan öğrencilere yönelik hizmetlerin kalitesi artırılacaktır.</w:t>
      </w:r>
    </w:p>
    <w:tbl>
      <w:tblPr>
        <w:tblStyle w:val="TabloKlavuzu"/>
        <w:tblW w:w="5000" w:type="pct"/>
        <w:tblLayout w:type="fixed"/>
        <w:tblLook w:val="04A0"/>
      </w:tblPr>
      <w:tblGrid>
        <w:gridCol w:w="1053"/>
        <w:gridCol w:w="13075"/>
        <w:gridCol w:w="1486"/>
      </w:tblGrid>
      <w:tr w:rsidR="0058657C" w:rsidRPr="00A17643" w:rsidTr="00AF4F1B">
        <w:trPr>
          <w:trHeight w:val="340"/>
        </w:trPr>
        <w:tc>
          <w:tcPr>
            <w:tcW w:w="337" w:type="pct"/>
            <w:shd w:val="clear" w:color="auto" w:fill="A8D08D" w:themeFill="accent6" w:themeFillTint="99"/>
            <w:vAlign w:val="center"/>
          </w:tcPr>
          <w:p w:rsidR="0058657C" w:rsidRPr="00A17643" w:rsidRDefault="0058657C" w:rsidP="00AF4F1B">
            <w:pPr>
              <w:pStyle w:val="TabloSP"/>
            </w:pPr>
            <w:r w:rsidRPr="00A17643">
              <w:t>Eylem No</w:t>
            </w:r>
          </w:p>
        </w:tc>
        <w:tc>
          <w:tcPr>
            <w:tcW w:w="418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rsidR="0058657C" w:rsidRPr="00A17643" w:rsidRDefault="0058657C" w:rsidP="00AF4F1B">
            <w:pPr>
              <w:pStyle w:val="TabloSP"/>
            </w:pPr>
            <w:r w:rsidRPr="00A17643">
              <w:t>Eylem Sorumlusu</w:t>
            </w:r>
          </w:p>
        </w:tc>
      </w:tr>
      <w:tr w:rsidR="0058657C" w:rsidRPr="00A17643" w:rsidTr="00AF4F1B">
        <w:trPr>
          <w:trHeight w:val="340"/>
        </w:trPr>
        <w:tc>
          <w:tcPr>
            <w:tcW w:w="337" w:type="pct"/>
            <w:vAlign w:val="center"/>
          </w:tcPr>
          <w:p w:rsidR="0058657C" w:rsidRPr="00A17643" w:rsidRDefault="0058657C" w:rsidP="00AF4F1B">
            <w:pPr>
              <w:pStyle w:val="TabloSP"/>
              <w:rPr>
                <w:rFonts w:cs="Calibri"/>
                <w:color w:val="000000"/>
              </w:rPr>
            </w:pPr>
            <w:r w:rsidRPr="00A17643">
              <w:rPr>
                <w:rFonts w:cs="Calibri"/>
                <w:color w:val="000000"/>
              </w:rPr>
              <w:t>5.2.1.1</w:t>
            </w:r>
          </w:p>
        </w:tc>
        <w:tc>
          <w:tcPr>
            <w:tcW w:w="4187" w:type="pct"/>
            <w:vAlign w:val="center"/>
          </w:tcPr>
          <w:p w:rsidR="0058657C" w:rsidRPr="00A17643" w:rsidRDefault="0058657C" w:rsidP="00773B06">
            <w:pPr>
              <w:pStyle w:val="TabloSP"/>
            </w:pPr>
            <w:r w:rsidRPr="00A17643">
              <w:t>Özel eğitim ihtiyacı olan bireylerin tespiti için Sağlık Bakanlığı, Sosyal Güvenlik Kurumu ve yerel yönetimlerle iş birliği içerisinde ülke bazında tarama yapılmasına imkân verecek bir sistem kademeli olarak kurularak bireylerin, gereksinim tipi ve düzeylerine göre uygun eğitim ortamlarına yerleşebilmeleri için ihtiyaçlar haritalandırıl</w:t>
            </w:r>
            <w:r w:rsidR="00773B06">
              <w:t>ması çalışmaları yapılacaktır.</w:t>
            </w:r>
          </w:p>
        </w:tc>
        <w:tc>
          <w:tcPr>
            <w:tcW w:w="476" w:type="pct"/>
            <w:vAlign w:val="center"/>
          </w:tcPr>
          <w:p w:rsidR="0058657C" w:rsidRPr="002110C8" w:rsidRDefault="009C654D" w:rsidP="00AF4F1B">
            <w:pPr>
              <w:pStyle w:val="TabloSP"/>
              <w:rPr>
                <w:sz w:val="22"/>
                <w:szCs w:val="22"/>
              </w:rPr>
            </w:pPr>
            <w:r w:rsidRPr="002110C8">
              <w:rPr>
                <w:sz w:val="22"/>
                <w:szCs w:val="22"/>
              </w:rPr>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5.2.1.2</w:t>
            </w:r>
          </w:p>
        </w:tc>
        <w:tc>
          <w:tcPr>
            <w:tcW w:w="4187" w:type="pct"/>
            <w:vAlign w:val="center"/>
          </w:tcPr>
          <w:p w:rsidR="009C654D" w:rsidRPr="00A17643" w:rsidRDefault="009C654D" w:rsidP="00AF4F1B">
            <w:pPr>
              <w:pStyle w:val="TabloSP"/>
            </w:pPr>
            <w:r w:rsidRPr="00A17643">
              <w:t>Özel eğitimin ülke genelinde etkin koordinasyonunun gerçekleşmesi amacıyla Millî Eğitim Bakanlığı yönetiminde kurumlar arası bir izleme ve uygulama mekanizması oluşturulacaktır.</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5.2.1.3</w:t>
            </w:r>
          </w:p>
        </w:tc>
        <w:tc>
          <w:tcPr>
            <w:tcW w:w="4187" w:type="pct"/>
            <w:vAlign w:val="center"/>
          </w:tcPr>
          <w:p w:rsidR="009C654D" w:rsidRPr="00A17643" w:rsidRDefault="009C654D" w:rsidP="00773B06">
            <w:pPr>
              <w:pStyle w:val="TabloSP"/>
            </w:pPr>
            <w:r w:rsidRPr="00A17643">
              <w:t>Yerel yönetimlerin özel eğitim merkezleri kurması teşvik edilecek</w:t>
            </w:r>
            <w:r w:rsidR="00773B06">
              <w:t>tir.</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w:t>
            </w:r>
            <w:r w:rsidRPr="00F43C45">
              <w:rPr>
                <w:rFonts w:cs="Calibri"/>
                <w:color w:val="000000"/>
              </w:rPr>
              <w:t>.4</w:t>
            </w:r>
          </w:p>
        </w:tc>
        <w:tc>
          <w:tcPr>
            <w:tcW w:w="4187" w:type="pct"/>
            <w:vAlign w:val="center"/>
          </w:tcPr>
          <w:p w:rsidR="009C654D" w:rsidRPr="00A17643" w:rsidRDefault="009C654D" w:rsidP="00AF4F1B">
            <w:pPr>
              <w:pStyle w:val="TabloSP"/>
            </w:pPr>
            <w:r w:rsidRPr="00A17643">
              <w:t xml:space="preserve">Kaynaştırma/bütünleştirme uygulamaları yoluyla eğitimin niteliğini artırmak için sınıf ve </w:t>
            </w:r>
            <w:proofErr w:type="gramStart"/>
            <w:r w:rsidRPr="00A17643">
              <w:t>branş</w:t>
            </w:r>
            <w:proofErr w:type="gramEnd"/>
            <w:r w:rsidRPr="00A17643">
              <w:t xml:space="preserve"> öğretmenlerine sınıf içindeki uygulamalara destek amaçlı özel eğitim konularında hizmet içi eğitim verilecektir.</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5.2.1.5</w:t>
            </w:r>
          </w:p>
        </w:tc>
        <w:tc>
          <w:tcPr>
            <w:tcW w:w="4187" w:type="pct"/>
            <w:vAlign w:val="center"/>
          </w:tcPr>
          <w:p w:rsidR="009C654D" w:rsidRPr="00A17643" w:rsidRDefault="009C654D" w:rsidP="00773B06">
            <w:pPr>
              <w:pStyle w:val="TabloSP"/>
            </w:pPr>
            <w:r w:rsidRPr="00A17643">
              <w:t xml:space="preserve">Özel eğitim ihtiyacı olan bireylere ulaşmak için taşınabilir eğitim setleri oluşturulacak ve ihtiyaç duyan öğrencilere evden eğitim hizmeti </w:t>
            </w:r>
            <w:proofErr w:type="spellStart"/>
            <w:r w:rsidR="00773B06">
              <w:t>werilecektir</w:t>
            </w:r>
            <w:proofErr w:type="spellEnd"/>
            <w:r w:rsidR="00773B06">
              <w:t>.</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5.2.1.6</w:t>
            </w:r>
          </w:p>
        </w:tc>
        <w:tc>
          <w:tcPr>
            <w:tcW w:w="4187" w:type="pct"/>
            <w:vAlign w:val="center"/>
          </w:tcPr>
          <w:p w:rsidR="009C654D" w:rsidRPr="00A17643" w:rsidRDefault="009C654D" w:rsidP="00773B06">
            <w:pPr>
              <w:pStyle w:val="TabloSP"/>
            </w:pPr>
            <w:r w:rsidRPr="00A17643">
              <w:t xml:space="preserve">Okullarımızdaki topluma hizmet uygulamalarının RAM’lar, özel eğitim okulları, STK’ </w:t>
            </w:r>
            <w:proofErr w:type="spellStart"/>
            <w:r w:rsidRPr="00A17643">
              <w:t>lar</w:t>
            </w:r>
            <w:proofErr w:type="spellEnd"/>
            <w:r w:rsidRPr="00A17643">
              <w:t xml:space="preserve"> ve üniversiteler ile ilişkilendirilme</w:t>
            </w:r>
            <w:r w:rsidR="00773B06">
              <w:t xml:space="preserve"> çalışmaları yürütülecektir.</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5.2.1.7</w:t>
            </w:r>
          </w:p>
        </w:tc>
        <w:tc>
          <w:tcPr>
            <w:tcW w:w="4187" w:type="pct"/>
            <w:vAlign w:val="center"/>
          </w:tcPr>
          <w:p w:rsidR="009C654D" w:rsidRPr="00A17643" w:rsidRDefault="00773B06" w:rsidP="00773B06">
            <w:pPr>
              <w:pStyle w:val="TabloSP"/>
            </w:pPr>
            <w:r>
              <w:t>Bakanlık tarafından</w:t>
            </w:r>
            <w:r w:rsidR="009C654D" w:rsidRPr="00A17643">
              <w:t xml:space="preserve"> yeni kaynaştırma modelleri geliştirilip </w:t>
            </w:r>
            <w:r>
              <w:t>uygulanacaktır.</w:t>
            </w:r>
          </w:p>
        </w:tc>
        <w:tc>
          <w:tcPr>
            <w:tcW w:w="476" w:type="pct"/>
          </w:tcPr>
          <w:p w:rsidR="009C654D" w:rsidRPr="002110C8" w:rsidRDefault="009C654D">
            <w:r w:rsidRPr="002110C8">
              <w:t>ÖERHŞBM</w:t>
            </w:r>
          </w:p>
        </w:tc>
      </w:tr>
      <w:tr w:rsidR="0058657C" w:rsidRPr="00A17643" w:rsidTr="00AF4F1B">
        <w:trPr>
          <w:trHeight w:val="340"/>
        </w:trPr>
        <w:tc>
          <w:tcPr>
            <w:tcW w:w="337" w:type="pct"/>
            <w:vAlign w:val="center"/>
          </w:tcPr>
          <w:p w:rsidR="0058657C" w:rsidRPr="00A17643" w:rsidRDefault="0058657C" w:rsidP="00AF4F1B">
            <w:pPr>
              <w:pStyle w:val="TabloSP"/>
              <w:rPr>
                <w:rFonts w:cs="Calibri"/>
                <w:color w:val="000000"/>
              </w:rPr>
            </w:pPr>
            <w:r w:rsidRPr="00A17643">
              <w:rPr>
                <w:rFonts w:cs="Calibri"/>
                <w:color w:val="000000"/>
              </w:rPr>
              <w:t>5.2.1.8</w:t>
            </w:r>
          </w:p>
        </w:tc>
        <w:tc>
          <w:tcPr>
            <w:tcW w:w="4187" w:type="pct"/>
            <w:vAlign w:val="center"/>
          </w:tcPr>
          <w:p w:rsidR="0058657C" w:rsidRPr="00A17643" w:rsidRDefault="0058657C" w:rsidP="00AF4F1B">
            <w:pPr>
              <w:pStyle w:val="TabloSP"/>
            </w:pPr>
            <w:r w:rsidRPr="00A17643">
              <w:t xml:space="preserve">Bakanlığımıza bağlı okullarımızın engelli erişilebilirliği ile ilgili mevzuata göre büyük </w:t>
            </w:r>
            <w:r>
              <w:t xml:space="preserve">ve küçük </w:t>
            </w:r>
            <w:r w:rsidRPr="00A17643">
              <w:t>onarım işleri yapılarak, engelli öğrencilerimizin erişilebilirlikle ilgili talepleri karşılanacaktır.</w:t>
            </w:r>
          </w:p>
        </w:tc>
        <w:tc>
          <w:tcPr>
            <w:tcW w:w="476" w:type="pct"/>
            <w:vAlign w:val="center"/>
          </w:tcPr>
          <w:p w:rsidR="0058657C" w:rsidRPr="002110C8" w:rsidRDefault="009C654D" w:rsidP="00AF4F1B">
            <w:pPr>
              <w:pStyle w:val="TabloSP"/>
              <w:rPr>
                <w:sz w:val="22"/>
                <w:szCs w:val="22"/>
              </w:rPr>
            </w:pPr>
            <w:r w:rsidRPr="002110C8">
              <w:rPr>
                <w:sz w:val="22"/>
                <w:szCs w:val="22"/>
              </w:rPr>
              <w:t>İEŞ</w:t>
            </w:r>
            <w:r w:rsidR="0058657C" w:rsidRPr="002110C8">
              <w:rPr>
                <w:sz w:val="22"/>
                <w:szCs w:val="22"/>
              </w:rPr>
              <w:t>B</w:t>
            </w:r>
            <w:r w:rsidRPr="002110C8">
              <w:rPr>
                <w:sz w:val="22"/>
                <w:szCs w:val="22"/>
              </w:rPr>
              <w:t>M</w:t>
            </w:r>
          </w:p>
        </w:tc>
      </w:tr>
      <w:tr w:rsidR="009C654D" w:rsidRPr="00A17643" w:rsidTr="00AF4F1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5.2.1.9</w:t>
            </w:r>
          </w:p>
        </w:tc>
        <w:tc>
          <w:tcPr>
            <w:tcW w:w="4187" w:type="pct"/>
            <w:vAlign w:val="center"/>
          </w:tcPr>
          <w:p w:rsidR="009C654D" w:rsidRPr="00A17643" w:rsidRDefault="009C654D" w:rsidP="00AF4F1B">
            <w:pPr>
              <w:pStyle w:val="TabloSP"/>
            </w:pPr>
            <w:r w:rsidRPr="00A17643">
              <w:t>Sağlık Bakanlığı başta olmak üzere özel eğitimle ilgili kurum ve kuruluş personellerine yönelik eğitim faaliyetleri düzenlenecektir.</w:t>
            </w:r>
          </w:p>
        </w:tc>
        <w:tc>
          <w:tcPr>
            <w:tcW w:w="476" w:type="pct"/>
            <w:vAlign w:val="center"/>
          </w:tcPr>
          <w:p w:rsidR="009C654D" w:rsidRPr="002110C8" w:rsidRDefault="009C654D" w:rsidP="000864CB">
            <w:pPr>
              <w:pStyle w:val="TabloSP"/>
              <w:rPr>
                <w:sz w:val="22"/>
                <w:szCs w:val="22"/>
              </w:rPr>
            </w:pPr>
            <w:r w:rsidRPr="002110C8">
              <w:rPr>
                <w:sz w:val="22"/>
                <w:szCs w:val="22"/>
              </w:rPr>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Pr>
                <w:rFonts w:cs="Calibri"/>
                <w:color w:val="000000"/>
              </w:rPr>
              <w:t>5.2.1.10</w:t>
            </w:r>
          </w:p>
        </w:tc>
        <w:tc>
          <w:tcPr>
            <w:tcW w:w="4187" w:type="pct"/>
            <w:vAlign w:val="center"/>
          </w:tcPr>
          <w:p w:rsidR="009C654D" w:rsidRPr="00A17643" w:rsidRDefault="009C654D" w:rsidP="00773B06">
            <w:pPr>
              <w:pStyle w:val="TabloSP"/>
            </w:pPr>
            <w:r w:rsidRPr="003E62D5">
              <w:t>Özel</w:t>
            </w:r>
            <w:r w:rsidR="00773B06">
              <w:t xml:space="preserve"> eğitim ihtiyacı olan çocuklar</w:t>
            </w:r>
            <w:r w:rsidRPr="003E62D5">
              <w:t xml:space="preserve"> </w:t>
            </w:r>
            <w:r w:rsidR="00773B06">
              <w:t xml:space="preserve">için oluşturulacak </w:t>
            </w:r>
            <w:r w:rsidRPr="003E62D5">
              <w:t xml:space="preserve">sınıf içi ölçme ve değerlendirme süreçlerinde kullanılmak üzere destek materyalleri ve değerlendirme ölçütleri </w:t>
            </w:r>
            <w:r w:rsidR="00773B06">
              <w:t>uygulanacaktır.</w:t>
            </w:r>
          </w:p>
        </w:tc>
        <w:tc>
          <w:tcPr>
            <w:tcW w:w="476" w:type="pct"/>
          </w:tcPr>
          <w:p w:rsidR="009C654D" w:rsidRPr="002110C8" w:rsidRDefault="009C654D" w:rsidP="000864CB">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5.2.1.11</w:t>
            </w:r>
          </w:p>
        </w:tc>
        <w:tc>
          <w:tcPr>
            <w:tcW w:w="4187" w:type="pct"/>
            <w:vAlign w:val="center"/>
          </w:tcPr>
          <w:p w:rsidR="009C654D" w:rsidRPr="00A17643" w:rsidRDefault="009C654D" w:rsidP="00AF4F1B">
            <w:pPr>
              <w:pStyle w:val="TabloSP"/>
            </w:pPr>
            <w:r w:rsidRPr="00A17643">
              <w:t>Rehberlik ve araştırma merkezlerinin eğitsel değerlendirme ve tanılama hizmetleri başta olmak üzere, riskli ve öncelikli alanlar tespit edilerek bütün süreçlerinin hizmet kalitesi artırılacaktır.</w:t>
            </w:r>
          </w:p>
        </w:tc>
        <w:tc>
          <w:tcPr>
            <w:tcW w:w="476" w:type="pct"/>
          </w:tcPr>
          <w:p w:rsidR="009C654D" w:rsidRPr="002110C8" w:rsidRDefault="009C654D" w:rsidP="000864CB">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5.2.1.12</w:t>
            </w:r>
          </w:p>
        </w:tc>
        <w:tc>
          <w:tcPr>
            <w:tcW w:w="4187" w:type="pct"/>
            <w:vAlign w:val="center"/>
          </w:tcPr>
          <w:p w:rsidR="009C654D" w:rsidRPr="00A17643" w:rsidRDefault="009C654D" w:rsidP="00773B06">
            <w:pPr>
              <w:pStyle w:val="TabloSP"/>
            </w:pPr>
            <w:r w:rsidRPr="00A17643">
              <w:t>Özel eğitim ihtiyacı olan bireylerin tespiti için etkili bir tarama ve tanılama sistemi geliştirilecek ve bu bireylerin ta</w:t>
            </w:r>
            <w:r w:rsidR="00773B06">
              <w:t>nısına uygun eğitime erişmeleri</w:t>
            </w:r>
            <w:r w:rsidRPr="00A17643">
              <w:t xml:space="preserve"> ve devam etmelerini sağla</w:t>
            </w:r>
            <w:r w:rsidR="00773B06">
              <w:t>nacaktır.</w:t>
            </w:r>
          </w:p>
        </w:tc>
        <w:tc>
          <w:tcPr>
            <w:tcW w:w="476" w:type="pct"/>
          </w:tcPr>
          <w:p w:rsidR="009C654D" w:rsidRPr="002110C8" w:rsidRDefault="009C654D" w:rsidP="000864CB">
            <w:r w:rsidRPr="002110C8">
              <w:t>ÖERHŞBM</w:t>
            </w:r>
          </w:p>
        </w:tc>
      </w:tr>
      <w:tr w:rsidR="0058657C" w:rsidRPr="00A17643" w:rsidTr="00AF4F1B">
        <w:trPr>
          <w:trHeight w:val="340"/>
        </w:trPr>
        <w:tc>
          <w:tcPr>
            <w:tcW w:w="337" w:type="pct"/>
            <w:vAlign w:val="center"/>
          </w:tcPr>
          <w:p w:rsidR="0058657C" w:rsidRPr="00A17643" w:rsidRDefault="0058657C" w:rsidP="00AF4F1B">
            <w:pPr>
              <w:pStyle w:val="TabloSP"/>
              <w:rPr>
                <w:rFonts w:cs="Calibri"/>
                <w:color w:val="000000"/>
              </w:rPr>
            </w:pPr>
            <w:r w:rsidRPr="00A17643">
              <w:rPr>
                <w:rFonts w:cs="Calibri"/>
                <w:color w:val="000000"/>
              </w:rPr>
              <w:t>5.2.1.13</w:t>
            </w:r>
          </w:p>
        </w:tc>
        <w:tc>
          <w:tcPr>
            <w:tcW w:w="4187" w:type="pct"/>
            <w:vAlign w:val="center"/>
          </w:tcPr>
          <w:p w:rsidR="0058657C" w:rsidRPr="00A17643" w:rsidRDefault="0058657C" w:rsidP="00AF4F1B">
            <w:pPr>
              <w:pStyle w:val="TabloSP"/>
            </w:pPr>
            <w:r w:rsidRPr="00A17643">
              <w:t>Bakanlığımız okulları özel eğitime ihtiyaç duyan bireylerin kullanımı için küçük tadilatlarla uygun hale getirilecektir.</w:t>
            </w:r>
          </w:p>
        </w:tc>
        <w:tc>
          <w:tcPr>
            <w:tcW w:w="476" w:type="pct"/>
            <w:vAlign w:val="center"/>
          </w:tcPr>
          <w:p w:rsidR="0058657C" w:rsidRPr="002110C8" w:rsidRDefault="009C654D" w:rsidP="00AF4F1B">
            <w:pPr>
              <w:pStyle w:val="TabloSP"/>
              <w:rPr>
                <w:sz w:val="22"/>
                <w:szCs w:val="22"/>
              </w:rPr>
            </w:pPr>
            <w:r w:rsidRPr="002110C8">
              <w:rPr>
                <w:sz w:val="22"/>
                <w:szCs w:val="22"/>
              </w:rPr>
              <w:t>DHŞB</w:t>
            </w:r>
            <w:r w:rsidR="0058657C" w:rsidRPr="002110C8">
              <w:rPr>
                <w:sz w:val="22"/>
                <w:szCs w:val="22"/>
              </w:rPr>
              <w:t>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5.2.1.14</w:t>
            </w:r>
          </w:p>
        </w:tc>
        <w:tc>
          <w:tcPr>
            <w:tcW w:w="4187" w:type="pct"/>
            <w:vAlign w:val="center"/>
          </w:tcPr>
          <w:p w:rsidR="009C654D" w:rsidRPr="00A17643" w:rsidRDefault="009C654D" w:rsidP="00773B06">
            <w:pPr>
              <w:pStyle w:val="TabloSP"/>
            </w:pPr>
            <w:r w:rsidRPr="00A17643">
              <w:t xml:space="preserve">Bireyselleştirilmiş Eğitim Programı (BEP) içeriğinden yola çıkarak özel eğitim ihtiyacı olan öğrencilerin eğitim süreçlerinin takibine olanak sağlayan ölçme ve değerlendirme standartları ve form örneklerinin </w:t>
            </w:r>
            <w:proofErr w:type="gramStart"/>
            <w:r w:rsidRPr="00A17643">
              <w:t>entegre</w:t>
            </w:r>
            <w:proofErr w:type="gramEnd"/>
            <w:r w:rsidRPr="00A17643">
              <w:t xml:space="preserve"> edildiği bir e-izleme ve değerlendirme modülü </w:t>
            </w:r>
            <w:r w:rsidR="00773B06">
              <w:t>uygulanacaktır.</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5.2.1.15</w:t>
            </w:r>
          </w:p>
        </w:tc>
        <w:tc>
          <w:tcPr>
            <w:tcW w:w="4187" w:type="pct"/>
            <w:vAlign w:val="center"/>
          </w:tcPr>
          <w:p w:rsidR="009C654D" w:rsidRPr="00A17643" w:rsidRDefault="009C654D" w:rsidP="00773B06">
            <w:pPr>
              <w:pStyle w:val="TabloSP"/>
            </w:pPr>
            <w:r w:rsidRPr="00A17643">
              <w:t xml:space="preserve">Özel öğrenme güçlüğü, otizm spektrum bozukluğu, dil ve konuşma güçlüğü, dikkat eksikliği ve </w:t>
            </w:r>
            <w:proofErr w:type="spellStart"/>
            <w:r w:rsidRPr="00A17643">
              <w:t>hiper</w:t>
            </w:r>
            <w:proofErr w:type="spellEnd"/>
            <w:r w:rsidRPr="00A17643">
              <w:t xml:space="preserve"> aktivite bozukluğu olan öğrencilere yönelik erken müdahale amacıyla </w:t>
            </w:r>
            <w:r w:rsidR="00773B06">
              <w:t xml:space="preserve">geliştirilen tanılama </w:t>
            </w:r>
            <w:proofErr w:type="gramStart"/>
            <w:r w:rsidR="00773B06">
              <w:t>araçları  uygulanacaktır</w:t>
            </w:r>
            <w:proofErr w:type="gramEnd"/>
            <w:r w:rsidR="00773B06">
              <w:t>.</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5.2.1.16</w:t>
            </w:r>
          </w:p>
        </w:tc>
        <w:tc>
          <w:tcPr>
            <w:tcW w:w="4187" w:type="pct"/>
            <w:vAlign w:val="center"/>
          </w:tcPr>
          <w:p w:rsidR="009C654D" w:rsidRPr="00A17643" w:rsidRDefault="009C654D" w:rsidP="00531661">
            <w:pPr>
              <w:pStyle w:val="TabloSP"/>
            </w:pPr>
            <w:r w:rsidRPr="00A17643">
              <w:t>Özel eğitime il</w:t>
            </w:r>
            <w:r w:rsidR="00531661">
              <w:t xml:space="preserve">işkin hazırlanan ve </w:t>
            </w:r>
            <w:proofErr w:type="spellStart"/>
            <w:r w:rsidR="00531661">
              <w:t>EBA’da</w:t>
            </w:r>
            <w:proofErr w:type="spellEnd"/>
            <w:r w:rsidR="00531661">
              <w:t xml:space="preserve"> yayınlanan dijital eğitim içeriklerin </w:t>
            </w:r>
            <w:proofErr w:type="gramStart"/>
            <w:r w:rsidR="00531661">
              <w:t>yaygınlaşması  sağlanacaktır</w:t>
            </w:r>
            <w:proofErr w:type="gramEnd"/>
            <w:r w:rsidR="00531661">
              <w:t>.</w:t>
            </w:r>
            <w:r w:rsidRPr="00A17643">
              <w:t xml:space="preserve"> </w:t>
            </w:r>
          </w:p>
        </w:tc>
        <w:tc>
          <w:tcPr>
            <w:tcW w:w="476"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5.2.1.17</w:t>
            </w:r>
          </w:p>
        </w:tc>
        <w:tc>
          <w:tcPr>
            <w:tcW w:w="4187" w:type="pct"/>
            <w:vAlign w:val="center"/>
          </w:tcPr>
          <w:p w:rsidR="009C654D" w:rsidRPr="00A17643" w:rsidRDefault="009C654D" w:rsidP="00531661">
            <w:pPr>
              <w:pStyle w:val="TabloSP"/>
            </w:pPr>
            <w:r w:rsidRPr="00A17643">
              <w:t xml:space="preserve">Evde ve hastanede eğitim hizmetlerinden yararlanan öğrencilerin uzaktan eğitim yolu ile derslerini takip etmelerini sağlamak için ders içerikleri </w:t>
            </w:r>
            <w:r w:rsidRPr="00A17643">
              <w:lastRenderedPageBreak/>
              <w:t xml:space="preserve">ve teknik altyapı </w:t>
            </w:r>
            <w:r w:rsidR="00531661">
              <w:t>etkin bir şekilde kullanılacaktır.</w:t>
            </w:r>
          </w:p>
        </w:tc>
        <w:tc>
          <w:tcPr>
            <w:tcW w:w="476" w:type="pct"/>
          </w:tcPr>
          <w:p w:rsidR="009C654D" w:rsidRPr="002110C8" w:rsidRDefault="009C654D">
            <w:r w:rsidRPr="002110C8">
              <w:lastRenderedPageBreak/>
              <w:t>ÖERHŞBM</w:t>
            </w:r>
          </w:p>
        </w:tc>
      </w:tr>
    </w:tbl>
    <w:p w:rsidR="009B234D" w:rsidRDefault="009B234D" w:rsidP="00A0652D">
      <w:pPr>
        <w:ind w:left="426"/>
        <w:rPr>
          <w:rFonts w:eastAsia="Calibri" w:cs="Arial"/>
        </w:rPr>
      </w:pPr>
    </w:p>
    <w:p w:rsidR="000B7C29" w:rsidRPr="000B7C29" w:rsidRDefault="00A0652D" w:rsidP="000B7C29">
      <w:pPr>
        <w:ind w:firstLine="426"/>
        <w:rPr>
          <w:rFonts w:cs="Times New Roman"/>
          <w:b/>
          <w:bCs/>
          <w:color w:val="000000"/>
          <w:sz w:val="22"/>
        </w:rPr>
      </w:pPr>
      <w:r w:rsidRPr="005D12EA">
        <w:rPr>
          <w:rFonts w:eastAsia="Calibri" w:cs="Arial"/>
          <w:sz w:val="22"/>
        </w:rPr>
        <w:t xml:space="preserve">Hedef </w:t>
      </w:r>
      <w:proofErr w:type="gramStart"/>
      <w:r w:rsidRPr="005D12EA">
        <w:rPr>
          <w:rFonts w:eastAsia="Calibri" w:cs="Arial"/>
          <w:sz w:val="22"/>
        </w:rPr>
        <w:t>5.3</w:t>
      </w:r>
      <w:proofErr w:type="gramEnd"/>
      <w:r w:rsidRPr="000B7C29">
        <w:rPr>
          <w:rFonts w:eastAsia="Calibri" w:cs="Arial"/>
          <w:b/>
          <w:sz w:val="22"/>
        </w:rPr>
        <w:t xml:space="preserve">: </w:t>
      </w:r>
      <w:r w:rsidR="000B7C29" w:rsidRPr="000B7C29">
        <w:rPr>
          <w:rFonts w:cs="Times New Roman"/>
          <w:b/>
          <w:bCs/>
          <w:color w:val="000000"/>
          <w:sz w:val="22"/>
        </w:rPr>
        <w:t>Ülkemizin kalkınmasında önemli bir kaynak niteliğinde bulunan özel yetenekli öğrencilerimiz, akranlarından ayrıştırılmadan doğalarına uygun bir eğitim yöntemi ile desteklenecektir.</w:t>
      </w:r>
    </w:p>
    <w:p w:rsidR="0058657C" w:rsidRPr="00E4771F" w:rsidRDefault="0058657C" w:rsidP="000B7C29">
      <w:pPr>
        <w:ind w:firstLine="426"/>
        <w:rPr>
          <w:rFonts w:eastAsia="Calibri" w:cs="Arial"/>
          <w:b/>
          <w:i/>
          <w:sz w:val="22"/>
          <w:szCs w:val="20"/>
        </w:rPr>
      </w:pPr>
      <w:r w:rsidRPr="00E4771F">
        <w:rPr>
          <w:rFonts w:eastAsia="Calibri" w:cs="Arial"/>
          <w:b/>
          <w:i/>
          <w:sz w:val="22"/>
          <w:szCs w:val="20"/>
        </w:rPr>
        <w:t xml:space="preserve">Strateji 5.3.1: </w:t>
      </w:r>
      <w:r w:rsidR="00A51EAB" w:rsidRPr="00A17643">
        <w:rPr>
          <w:b/>
          <w:sz w:val="20"/>
          <w:szCs w:val="20"/>
        </w:rPr>
        <w:t>Özel yeteneklilere yönelik</w:t>
      </w:r>
      <w:r w:rsidR="00A51EAB">
        <w:rPr>
          <w:b/>
          <w:sz w:val="20"/>
          <w:szCs w:val="20"/>
        </w:rPr>
        <w:t>,</w:t>
      </w:r>
      <w:r w:rsidR="00A51EAB" w:rsidRPr="00A17643">
        <w:rPr>
          <w:b/>
          <w:sz w:val="20"/>
          <w:szCs w:val="20"/>
        </w:rPr>
        <w:t xml:space="preserve"> kurumsal yap</w:t>
      </w:r>
      <w:r w:rsidR="00A51EAB">
        <w:rPr>
          <w:b/>
          <w:sz w:val="20"/>
          <w:szCs w:val="20"/>
        </w:rPr>
        <w:t>ı ve süreçlerin iyileştirilmesi çalışmaları etkin olarak yürütülecektir</w:t>
      </w:r>
      <w:r w:rsidRPr="00E4771F">
        <w:rPr>
          <w:rFonts w:eastAsia="Calibri" w:cs="Arial"/>
          <w:b/>
          <w:i/>
          <w:sz w:val="22"/>
          <w:szCs w:val="20"/>
        </w:rPr>
        <w:t>.</w:t>
      </w:r>
    </w:p>
    <w:tbl>
      <w:tblPr>
        <w:tblStyle w:val="TabloKlavuzu"/>
        <w:tblW w:w="5000" w:type="pct"/>
        <w:tblLook w:val="04A0"/>
      </w:tblPr>
      <w:tblGrid>
        <w:gridCol w:w="1314"/>
        <w:gridCol w:w="12657"/>
        <w:gridCol w:w="1643"/>
      </w:tblGrid>
      <w:tr w:rsidR="0058657C" w:rsidRPr="00A17643" w:rsidTr="00AF4F1B">
        <w:trPr>
          <w:trHeight w:val="340"/>
        </w:trPr>
        <w:tc>
          <w:tcPr>
            <w:tcW w:w="421" w:type="pct"/>
            <w:shd w:val="clear" w:color="auto" w:fill="A8D08D" w:themeFill="accent6" w:themeFillTint="99"/>
            <w:vAlign w:val="center"/>
          </w:tcPr>
          <w:p w:rsidR="0058657C" w:rsidRPr="00A17643" w:rsidRDefault="0058657C" w:rsidP="00AF4F1B">
            <w:pPr>
              <w:pStyle w:val="TabloSP"/>
            </w:pPr>
            <w:r w:rsidRPr="00A17643">
              <w:t>Eylem No</w:t>
            </w:r>
          </w:p>
        </w:tc>
        <w:tc>
          <w:tcPr>
            <w:tcW w:w="4053"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526" w:type="pct"/>
            <w:shd w:val="clear" w:color="auto" w:fill="A8D08D" w:themeFill="accent6" w:themeFillTint="99"/>
            <w:vAlign w:val="center"/>
          </w:tcPr>
          <w:p w:rsidR="0058657C" w:rsidRPr="00A17643" w:rsidRDefault="0058657C" w:rsidP="00AF4F1B">
            <w:pPr>
              <w:pStyle w:val="TabloSP"/>
            </w:pPr>
            <w:r w:rsidRPr="00A17643">
              <w:t>Eylem Sorumlusu</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5.3.1.1</w:t>
            </w:r>
          </w:p>
        </w:tc>
        <w:tc>
          <w:tcPr>
            <w:tcW w:w="4053" w:type="pct"/>
          </w:tcPr>
          <w:p w:rsidR="009C654D" w:rsidRPr="00A17643" w:rsidRDefault="009C654D" w:rsidP="0021659F">
            <w:pPr>
              <w:pStyle w:val="TabloSP"/>
            </w:pPr>
            <w:r w:rsidRPr="00A17643">
              <w:t>Özel yetenekli bireylerin eğitimine dair</w:t>
            </w:r>
            <w:r w:rsidR="0021659F">
              <w:t xml:space="preserve"> </w:t>
            </w:r>
            <w:proofErr w:type="gramStart"/>
            <w:r w:rsidR="0021659F">
              <w:t xml:space="preserve">hazırlanacak </w:t>
            </w:r>
            <w:r w:rsidRPr="00A17643">
              <w:t xml:space="preserve"> mevzuat</w:t>
            </w:r>
            <w:proofErr w:type="gramEnd"/>
            <w:r w:rsidRPr="00A17643">
              <w:t xml:space="preserve"> </w:t>
            </w:r>
            <w:r w:rsidR="0021659F">
              <w:t>uygulanacaktır.</w:t>
            </w:r>
          </w:p>
        </w:tc>
        <w:tc>
          <w:tcPr>
            <w:tcW w:w="526" w:type="pct"/>
          </w:tcPr>
          <w:p w:rsidR="009C654D" w:rsidRPr="002110C8" w:rsidRDefault="009C654D">
            <w:r w:rsidRPr="002110C8">
              <w:t>ÖERHŞBM</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5.3.1.2</w:t>
            </w:r>
          </w:p>
        </w:tc>
        <w:tc>
          <w:tcPr>
            <w:tcW w:w="4053" w:type="pct"/>
          </w:tcPr>
          <w:p w:rsidR="009C654D" w:rsidRPr="00A17643" w:rsidRDefault="009C654D" w:rsidP="00AF4F1B">
            <w:pPr>
              <w:pStyle w:val="TabloSP"/>
            </w:pPr>
            <w:r w:rsidRPr="00A17643">
              <w:t>Özel yetenekli öğrenciler için eğitim bilim ve değerlendirme kurulu oluşturulacaktır.</w:t>
            </w:r>
          </w:p>
        </w:tc>
        <w:tc>
          <w:tcPr>
            <w:tcW w:w="526" w:type="pct"/>
          </w:tcPr>
          <w:p w:rsidR="009C654D" w:rsidRPr="002110C8" w:rsidRDefault="009C654D">
            <w:r w:rsidRPr="002110C8">
              <w:t>ÖERHŞBM</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5.3.1.3</w:t>
            </w:r>
          </w:p>
        </w:tc>
        <w:tc>
          <w:tcPr>
            <w:tcW w:w="4053" w:type="pct"/>
          </w:tcPr>
          <w:p w:rsidR="009C654D" w:rsidRPr="00A17643" w:rsidRDefault="009C654D" w:rsidP="0021659F">
            <w:pPr>
              <w:pStyle w:val="TabloSP"/>
            </w:pPr>
            <w:r w:rsidRPr="00A17643">
              <w:t xml:space="preserve">Özel yeteneklilerin eğitimi için lisansüstü düzeyde </w:t>
            </w:r>
            <w:r w:rsidR="0021659F">
              <w:t xml:space="preserve">planlanacak </w:t>
            </w:r>
            <w:r w:rsidRPr="00A17643">
              <w:t>öğretmen eğitim</w:t>
            </w:r>
            <w:r w:rsidR="0021659F">
              <w:t>leri uygulanacaktır.</w:t>
            </w:r>
          </w:p>
        </w:tc>
        <w:tc>
          <w:tcPr>
            <w:tcW w:w="526" w:type="pct"/>
          </w:tcPr>
          <w:p w:rsidR="009C654D" w:rsidRPr="002110C8" w:rsidRDefault="009C654D">
            <w:r w:rsidRPr="002110C8">
              <w:t>ÖERHŞBM</w:t>
            </w:r>
          </w:p>
        </w:tc>
      </w:tr>
    </w:tbl>
    <w:p w:rsidR="00146AAC" w:rsidRDefault="00146AAC" w:rsidP="0058657C">
      <w:pPr>
        <w:rPr>
          <w:rFonts w:eastAsia="Calibri" w:cs="Arial"/>
          <w:b/>
          <w:i/>
          <w:sz w:val="22"/>
          <w:szCs w:val="20"/>
        </w:rPr>
      </w:pPr>
    </w:p>
    <w:p w:rsidR="0058657C" w:rsidRPr="00E4771F" w:rsidRDefault="0058657C" w:rsidP="0058657C">
      <w:pPr>
        <w:rPr>
          <w:rFonts w:eastAsia="Calibri" w:cs="Arial"/>
          <w:b/>
          <w:i/>
          <w:sz w:val="22"/>
          <w:szCs w:val="20"/>
        </w:rPr>
      </w:pPr>
      <w:r>
        <w:rPr>
          <w:rFonts w:eastAsia="Calibri" w:cs="Arial"/>
          <w:b/>
          <w:i/>
          <w:sz w:val="22"/>
          <w:szCs w:val="20"/>
        </w:rPr>
        <w:t>Strateji 5.3.2</w:t>
      </w:r>
      <w:r w:rsidRPr="00E4771F">
        <w:rPr>
          <w:rFonts w:eastAsia="Calibri" w:cs="Arial"/>
          <w:b/>
          <w:i/>
          <w:sz w:val="22"/>
          <w:szCs w:val="20"/>
        </w:rPr>
        <w:t xml:space="preserve">: </w:t>
      </w:r>
      <w:r w:rsidR="00A51EAB" w:rsidRPr="00A17643">
        <w:rPr>
          <w:b/>
          <w:sz w:val="20"/>
          <w:szCs w:val="20"/>
        </w:rPr>
        <w:t xml:space="preserve">Özel yeteneklilere yönelik </w:t>
      </w:r>
      <w:r w:rsidR="00A51EAB" w:rsidRPr="00122A15">
        <w:rPr>
          <w:b/>
          <w:sz w:val="20"/>
          <w:szCs w:val="20"/>
        </w:rPr>
        <w:t>da</w:t>
      </w:r>
      <w:r w:rsidR="00A51EAB">
        <w:rPr>
          <w:b/>
          <w:sz w:val="20"/>
          <w:szCs w:val="20"/>
        </w:rPr>
        <w:t xml:space="preserve">ha ileri seviyeye taşınacak </w:t>
      </w:r>
      <w:r w:rsidR="00A51EAB" w:rsidRPr="00A17643">
        <w:rPr>
          <w:b/>
          <w:sz w:val="20"/>
          <w:szCs w:val="20"/>
        </w:rPr>
        <w:t>tanılama ve d</w:t>
      </w:r>
      <w:r w:rsidR="00A51EAB">
        <w:rPr>
          <w:b/>
          <w:sz w:val="20"/>
          <w:szCs w:val="20"/>
        </w:rPr>
        <w:t xml:space="preserve">eğerlendirme araçları </w:t>
      </w:r>
      <w:r w:rsidR="00A51EAB" w:rsidRPr="00122A15">
        <w:rPr>
          <w:b/>
          <w:sz w:val="20"/>
          <w:szCs w:val="20"/>
        </w:rPr>
        <w:t>etkin olarak</w:t>
      </w:r>
      <w:r w:rsidR="00A51EAB">
        <w:rPr>
          <w:b/>
          <w:sz w:val="20"/>
          <w:szCs w:val="20"/>
        </w:rPr>
        <w:t xml:space="preserve"> uygulanacaktır</w:t>
      </w:r>
      <w:r w:rsidRPr="00E4771F">
        <w:rPr>
          <w:rFonts w:eastAsia="Calibri" w:cs="Arial"/>
          <w:b/>
          <w:i/>
          <w:sz w:val="22"/>
          <w:szCs w:val="20"/>
        </w:rPr>
        <w:t>.</w:t>
      </w:r>
    </w:p>
    <w:tbl>
      <w:tblPr>
        <w:tblStyle w:val="TabloKlavuzu"/>
        <w:tblW w:w="5000" w:type="pct"/>
        <w:tblLook w:val="04A0"/>
      </w:tblPr>
      <w:tblGrid>
        <w:gridCol w:w="1315"/>
        <w:gridCol w:w="12685"/>
        <w:gridCol w:w="1614"/>
      </w:tblGrid>
      <w:tr w:rsidR="0058657C" w:rsidRPr="00A17643" w:rsidTr="00AF4F1B">
        <w:trPr>
          <w:trHeight w:val="340"/>
        </w:trPr>
        <w:tc>
          <w:tcPr>
            <w:tcW w:w="421" w:type="pct"/>
            <w:shd w:val="clear" w:color="auto" w:fill="A8D08D" w:themeFill="accent6" w:themeFillTint="99"/>
            <w:vAlign w:val="center"/>
          </w:tcPr>
          <w:p w:rsidR="0058657C" w:rsidRPr="00A17643" w:rsidRDefault="0058657C" w:rsidP="00AF4F1B">
            <w:pPr>
              <w:pStyle w:val="TabloSP"/>
            </w:pPr>
            <w:r w:rsidRPr="00A17643">
              <w:t>Eylem No</w:t>
            </w:r>
          </w:p>
        </w:tc>
        <w:tc>
          <w:tcPr>
            <w:tcW w:w="4062" w:type="pct"/>
            <w:shd w:val="clear" w:color="auto" w:fill="A8D08D" w:themeFill="accent6" w:themeFillTint="99"/>
            <w:vAlign w:val="center"/>
          </w:tcPr>
          <w:p w:rsidR="0058657C" w:rsidRPr="008E0586" w:rsidRDefault="0058657C" w:rsidP="00AF4F1B">
            <w:pPr>
              <w:pStyle w:val="TabloSP"/>
            </w:pPr>
            <w:r w:rsidRPr="008E0586">
              <w:t>Yapılacak Çalışma</w:t>
            </w:r>
          </w:p>
        </w:tc>
        <w:tc>
          <w:tcPr>
            <w:tcW w:w="517" w:type="pct"/>
            <w:shd w:val="clear" w:color="auto" w:fill="A8D08D" w:themeFill="accent6" w:themeFillTint="99"/>
            <w:vAlign w:val="center"/>
          </w:tcPr>
          <w:p w:rsidR="0058657C" w:rsidRPr="00A17643" w:rsidRDefault="0058657C" w:rsidP="00AF4F1B">
            <w:pPr>
              <w:pStyle w:val="TabloSP"/>
            </w:pPr>
            <w:r w:rsidRPr="00A17643">
              <w:t>Eylem Sorumlusu</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5.3.2.1</w:t>
            </w:r>
          </w:p>
        </w:tc>
        <w:tc>
          <w:tcPr>
            <w:tcW w:w="4062" w:type="pct"/>
          </w:tcPr>
          <w:p w:rsidR="009C654D" w:rsidRPr="00A17643" w:rsidRDefault="009C654D" w:rsidP="0021659F">
            <w:pPr>
              <w:pStyle w:val="TabloSP"/>
            </w:pPr>
            <w:r w:rsidRPr="00A17643">
              <w:t xml:space="preserve">Tarama ve eğitsel tanı amaçlı </w:t>
            </w:r>
            <w:r w:rsidR="0021659F">
              <w:t xml:space="preserve">oluşturulan ve çeşitliliği arttırılan </w:t>
            </w:r>
            <w:r w:rsidRPr="00A17643">
              <w:t xml:space="preserve">standart ölçme araçları </w:t>
            </w:r>
            <w:r w:rsidR="0021659F">
              <w:t>uygulanacaktır.</w:t>
            </w:r>
          </w:p>
        </w:tc>
        <w:tc>
          <w:tcPr>
            <w:tcW w:w="517" w:type="pct"/>
          </w:tcPr>
          <w:p w:rsidR="009C654D" w:rsidRPr="002110C8" w:rsidRDefault="009C654D">
            <w:r w:rsidRPr="002110C8">
              <w:t>ÖERHŞBM</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5.3.2.2</w:t>
            </w:r>
          </w:p>
        </w:tc>
        <w:tc>
          <w:tcPr>
            <w:tcW w:w="4062" w:type="pct"/>
          </w:tcPr>
          <w:p w:rsidR="009C654D" w:rsidRPr="00A17643" w:rsidRDefault="0021659F" w:rsidP="0021659F">
            <w:pPr>
              <w:pStyle w:val="TabloSP"/>
            </w:pPr>
            <w:r>
              <w:t>Geliştirilen ö</w:t>
            </w:r>
            <w:r w:rsidR="009C654D" w:rsidRPr="00A17643">
              <w:t xml:space="preserve">zgün zekâ ve yetenek testleri </w:t>
            </w:r>
            <w:r>
              <w:t>uygulanacaktır.</w:t>
            </w:r>
          </w:p>
        </w:tc>
        <w:tc>
          <w:tcPr>
            <w:tcW w:w="517" w:type="pct"/>
          </w:tcPr>
          <w:p w:rsidR="009C654D" w:rsidRPr="002110C8" w:rsidRDefault="009C654D">
            <w:r w:rsidRPr="002110C8">
              <w:t>ÖERHŞBM</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5.3.2.3</w:t>
            </w:r>
          </w:p>
        </w:tc>
        <w:tc>
          <w:tcPr>
            <w:tcW w:w="4062" w:type="pct"/>
          </w:tcPr>
          <w:p w:rsidR="009C654D" w:rsidRPr="00A17643" w:rsidRDefault="009C654D" w:rsidP="00AF4F1B">
            <w:pPr>
              <w:pStyle w:val="TabloSP"/>
            </w:pPr>
            <w:r w:rsidRPr="00A17643">
              <w:t>Tanılama hizmetlerinin yaygınlaştırılması sağlanacaktır.</w:t>
            </w:r>
          </w:p>
        </w:tc>
        <w:tc>
          <w:tcPr>
            <w:tcW w:w="517" w:type="pct"/>
          </w:tcPr>
          <w:p w:rsidR="009C654D" w:rsidRPr="002110C8" w:rsidRDefault="009C654D">
            <w:r w:rsidRPr="002110C8">
              <w:t>ÖERHŞBM</w:t>
            </w:r>
          </w:p>
        </w:tc>
      </w:tr>
      <w:tr w:rsidR="009C654D" w:rsidRPr="00A17643" w:rsidTr="000864CB">
        <w:trPr>
          <w:trHeight w:val="340"/>
        </w:trPr>
        <w:tc>
          <w:tcPr>
            <w:tcW w:w="421" w:type="pct"/>
            <w:vAlign w:val="center"/>
          </w:tcPr>
          <w:p w:rsidR="009C654D" w:rsidRPr="00A17643" w:rsidRDefault="009C654D" w:rsidP="00AF4F1B">
            <w:pPr>
              <w:pStyle w:val="TabloSP"/>
            </w:pPr>
            <w:r w:rsidRPr="00A17643">
              <w:t>5.3.2.4</w:t>
            </w:r>
          </w:p>
        </w:tc>
        <w:tc>
          <w:tcPr>
            <w:tcW w:w="4062" w:type="pct"/>
          </w:tcPr>
          <w:p w:rsidR="009C654D" w:rsidRPr="00A17643" w:rsidRDefault="009C654D" w:rsidP="0021659F">
            <w:pPr>
              <w:pStyle w:val="TabloSP"/>
            </w:pPr>
            <w:r w:rsidRPr="00A17643">
              <w:t xml:space="preserve">Millî Eğitim Bakanlığı ve üniversiteler arasındaki iş birlikleri kapsamında zekâ ve yetenek tanılama (değerleme) izleme merkezleri ve noktaları </w:t>
            </w:r>
            <w:r w:rsidR="0021659F">
              <w:t>ile ilgili iş ve işlemler yürütülecektir.</w:t>
            </w:r>
          </w:p>
        </w:tc>
        <w:tc>
          <w:tcPr>
            <w:tcW w:w="517" w:type="pct"/>
          </w:tcPr>
          <w:p w:rsidR="009C654D" w:rsidRPr="002110C8" w:rsidRDefault="009C654D">
            <w:r w:rsidRPr="002110C8">
              <w:t>ÖERHŞBM</w:t>
            </w:r>
          </w:p>
        </w:tc>
      </w:tr>
    </w:tbl>
    <w:p w:rsidR="00146AAC" w:rsidRDefault="00146AAC" w:rsidP="0058657C">
      <w:pPr>
        <w:rPr>
          <w:rFonts w:eastAsia="Calibri" w:cs="Arial"/>
          <w:b/>
          <w:i/>
          <w:sz w:val="22"/>
          <w:szCs w:val="20"/>
        </w:rPr>
      </w:pPr>
    </w:p>
    <w:p w:rsidR="0058657C" w:rsidRPr="00E4771F" w:rsidRDefault="0058657C" w:rsidP="0058657C">
      <w:pPr>
        <w:rPr>
          <w:rFonts w:eastAsia="Calibri" w:cs="Arial"/>
          <w:b/>
          <w:i/>
          <w:sz w:val="22"/>
          <w:szCs w:val="20"/>
        </w:rPr>
      </w:pPr>
      <w:r>
        <w:rPr>
          <w:rFonts w:eastAsia="Calibri" w:cs="Arial"/>
          <w:b/>
          <w:i/>
          <w:sz w:val="22"/>
          <w:szCs w:val="20"/>
        </w:rPr>
        <w:t>Strateji 5.3.3</w:t>
      </w:r>
      <w:r w:rsidRPr="00E4771F">
        <w:rPr>
          <w:rFonts w:eastAsia="Calibri" w:cs="Arial"/>
          <w:b/>
          <w:i/>
          <w:sz w:val="22"/>
          <w:szCs w:val="20"/>
        </w:rPr>
        <w:t xml:space="preserve">: </w:t>
      </w:r>
      <w:r w:rsidR="00A51EAB" w:rsidRPr="00A17643">
        <w:rPr>
          <w:b/>
          <w:sz w:val="20"/>
          <w:szCs w:val="20"/>
        </w:rPr>
        <w:t>Özel yeteneklilere yönelik öğrenme ortamları</w:t>
      </w:r>
      <w:r w:rsidR="00A51EAB">
        <w:rPr>
          <w:b/>
          <w:sz w:val="20"/>
          <w:szCs w:val="20"/>
        </w:rPr>
        <w:t>nın iyileştirilmesi, ders materyallerinin zenginleştirilmesi</w:t>
      </w:r>
      <w:r w:rsidR="00A51EAB">
        <w:t xml:space="preserve"> </w:t>
      </w:r>
      <w:r w:rsidR="00A51EAB" w:rsidRPr="003B7E07">
        <w:rPr>
          <w:b/>
          <w:sz w:val="20"/>
          <w:szCs w:val="20"/>
        </w:rPr>
        <w:t>çalışmaları etkin olarak yürütülecektir</w:t>
      </w:r>
      <w:r w:rsidRPr="00E4771F">
        <w:rPr>
          <w:rFonts w:eastAsia="Calibri" w:cs="Arial"/>
          <w:b/>
          <w:i/>
          <w:sz w:val="22"/>
          <w:szCs w:val="20"/>
        </w:rPr>
        <w:t>.</w:t>
      </w:r>
    </w:p>
    <w:tbl>
      <w:tblPr>
        <w:tblStyle w:val="TabloKlavuzu"/>
        <w:tblW w:w="5000" w:type="pct"/>
        <w:tblLook w:val="04A0"/>
      </w:tblPr>
      <w:tblGrid>
        <w:gridCol w:w="1052"/>
        <w:gridCol w:w="12610"/>
        <w:gridCol w:w="1952"/>
      </w:tblGrid>
      <w:tr w:rsidR="0058657C" w:rsidRPr="00A17643" w:rsidTr="00AF4F1B">
        <w:trPr>
          <w:trHeight w:val="340"/>
        </w:trPr>
        <w:tc>
          <w:tcPr>
            <w:tcW w:w="337" w:type="pct"/>
            <w:shd w:val="clear" w:color="auto" w:fill="A8D08D" w:themeFill="accent6" w:themeFillTint="99"/>
            <w:vAlign w:val="center"/>
          </w:tcPr>
          <w:p w:rsidR="0058657C" w:rsidRPr="00A17643" w:rsidRDefault="0058657C" w:rsidP="00AF4F1B">
            <w:pPr>
              <w:pStyle w:val="TabloSP"/>
            </w:pPr>
            <w:r w:rsidRPr="00A17643">
              <w:t>Eylem No</w:t>
            </w:r>
          </w:p>
        </w:tc>
        <w:tc>
          <w:tcPr>
            <w:tcW w:w="4038"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rsidR="0058657C" w:rsidRPr="00A17643" w:rsidRDefault="0058657C" w:rsidP="00AF4F1B">
            <w:pPr>
              <w:pStyle w:val="TabloSP"/>
            </w:pPr>
            <w:r w:rsidRPr="00A17643">
              <w:t>Eylem Sorumlusu</w:t>
            </w:r>
          </w:p>
        </w:tc>
      </w:tr>
      <w:tr w:rsidR="0058657C" w:rsidRPr="00A17643" w:rsidTr="00AF4F1B">
        <w:trPr>
          <w:trHeight w:val="340"/>
        </w:trPr>
        <w:tc>
          <w:tcPr>
            <w:tcW w:w="337" w:type="pct"/>
            <w:vAlign w:val="center"/>
          </w:tcPr>
          <w:p w:rsidR="0058657C" w:rsidRPr="00A17643" w:rsidRDefault="0058657C" w:rsidP="00AF4F1B">
            <w:pPr>
              <w:pStyle w:val="TabloSP"/>
              <w:rPr>
                <w:rFonts w:cs="Calibri"/>
                <w:color w:val="000000"/>
              </w:rPr>
            </w:pPr>
            <w:r w:rsidRPr="00A17643">
              <w:rPr>
                <w:rFonts w:cs="Calibri"/>
                <w:color w:val="000000"/>
              </w:rPr>
              <w:t>5.3.3.1</w:t>
            </w:r>
          </w:p>
        </w:tc>
        <w:tc>
          <w:tcPr>
            <w:tcW w:w="4038" w:type="pct"/>
          </w:tcPr>
          <w:p w:rsidR="0058657C" w:rsidRPr="00A17643" w:rsidRDefault="00611DA7" w:rsidP="00611DA7">
            <w:pPr>
              <w:pStyle w:val="TabloSP"/>
            </w:pPr>
            <w:r>
              <w:t>Bakanlık tarafından yapılacak i</w:t>
            </w:r>
            <w:r w:rsidR="0058657C" w:rsidRPr="00A17643">
              <w:t xml:space="preserve">leri öğrenme ortamları için model geliştirme çalışmaları </w:t>
            </w:r>
            <w:r>
              <w:t>ile ilgili işlemler yürütülecektir.</w:t>
            </w:r>
          </w:p>
        </w:tc>
        <w:tc>
          <w:tcPr>
            <w:tcW w:w="625" w:type="pct"/>
            <w:vAlign w:val="center"/>
          </w:tcPr>
          <w:p w:rsidR="0058657C" w:rsidRPr="00A17643" w:rsidRDefault="0058657C" w:rsidP="00AF4F1B">
            <w:pPr>
              <w:pStyle w:val="TabloSP"/>
            </w:pPr>
            <w:r w:rsidRPr="00A17643">
              <w:t>YEĞİTEK</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5.3.3.2</w:t>
            </w:r>
          </w:p>
        </w:tc>
        <w:tc>
          <w:tcPr>
            <w:tcW w:w="4038" w:type="pct"/>
          </w:tcPr>
          <w:p w:rsidR="009C654D" w:rsidRPr="00A17643" w:rsidRDefault="00611DA7" w:rsidP="00611DA7">
            <w:pPr>
              <w:pStyle w:val="TabloSP"/>
            </w:pPr>
            <w:r>
              <w:t xml:space="preserve">Bakanlık </w:t>
            </w:r>
            <w:proofErr w:type="gramStart"/>
            <w:r>
              <w:t xml:space="preserve">tarafından  </w:t>
            </w:r>
            <w:r w:rsidR="009C654D" w:rsidRPr="00A17643">
              <w:t>5</w:t>
            </w:r>
            <w:proofErr w:type="gramEnd"/>
            <w:r w:rsidR="009C654D" w:rsidRPr="00A17643">
              <w:t xml:space="preserve"> yaş ve ilkokul düzeyinde farklılaştırılmış program modelleri</w:t>
            </w:r>
            <w:r>
              <w:t xml:space="preserve"> ile ilgili işlemler yürütülecektir.</w:t>
            </w:r>
          </w:p>
        </w:tc>
        <w:tc>
          <w:tcPr>
            <w:tcW w:w="625"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5.3.3.3</w:t>
            </w:r>
          </w:p>
        </w:tc>
        <w:tc>
          <w:tcPr>
            <w:tcW w:w="4038" w:type="pct"/>
          </w:tcPr>
          <w:p w:rsidR="009C654D" w:rsidRPr="00A17643" w:rsidRDefault="009C654D" w:rsidP="00AF4F1B">
            <w:pPr>
              <w:pStyle w:val="TabloSP"/>
            </w:pPr>
            <w:r w:rsidRPr="00A17643">
              <w:t>Özel yetenekli bireylerin eğitimi için, örgün ve yaygın eğitimi kapsayan öğretim programı geliştirme çalışmaları başlatılacaktır.</w:t>
            </w:r>
          </w:p>
        </w:tc>
        <w:tc>
          <w:tcPr>
            <w:tcW w:w="625"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5.3.3.4</w:t>
            </w:r>
          </w:p>
        </w:tc>
        <w:tc>
          <w:tcPr>
            <w:tcW w:w="4038" w:type="pct"/>
          </w:tcPr>
          <w:p w:rsidR="009C654D" w:rsidRPr="00A17643" w:rsidRDefault="009C654D" w:rsidP="00611DA7">
            <w:pPr>
              <w:pStyle w:val="TabloSP"/>
            </w:pPr>
            <w:r w:rsidRPr="00A17643">
              <w:t xml:space="preserve">Öğretim kademelerinde özel yetenekli bireylere yönelik seçmeli ders stratejisi </w:t>
            </w:r>
            <w:r w:rsidR="00611DA7">
              <w:t>ile ilgili işlemler yürütülecektir.</w:t>
            </w:r>
          </w:p>
        </w:tc>
        <w:tc>
          <w:tcPr>
            <w:tcW w:w="625"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lastRenderedPageBreak/>
              <w:t>5.3.3.5</w:t>
            </w:r>
          </w:p>
        </w:tc>
        <w:tc>
          <w:tcPr>
            <w:tcW w:w="4038" w:type="pct"/>
          </w:tcPr>
          <w:p w:rsidR="009C654D" w:rsidRPr="00A17643" w:rsidRDefault="009C654D" w:rsidP="00AF4F1B">
            <w:pPr>
              <w:pStyle w:val="TabloSP"/>
            </w:pPr>
            <w:r w:rsidRPr="00A17643">
              <w:t>Özel yetenekli öğrenciler resmi, özel ve sivil toplum kuruluşlarıyla buluşturulacaktır</w:t>
            </w:r>
            <w:r>
              <w:t>.</w:t>
            </w:r>
          </w:p>
        </w:tc>
        <w:tc>
          <w:tcPr>
            <w:tcW w:w="625"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5.3.3.6</w:t>
            </w:r>
          </w:p>
        </w:tc>
        <w:tc>
          <w:tcPr>
            <w:tcW w:w="4038" w:type="pct"/>
          </w:tcPr>
          <w:p w:rsidR="009C654D" w:rsidRPr="00A17643" w:rsidRDefault="009C654D" w:rsidP="00611DA7">
            <w:pPr>
              <w:pStyle w:val="TabloSP"/>
            </w:pPr>
            <w:r w:rsidRPr="00A17643">
              <w:t xml:space="preserve">Bilim ve sanat merkezleri yeniden yapılandırılarak tüm okullardaki tasarım ve beceri atölyeleri ile </w:t>
            </w:r>
            <w:r w:rsidR="00611DA7">
              <w:t>ilişkilendirilmesi ile ilgili işlemler yürütülecektir.</w:t>
            </w:r>
          </w:p>
        </w:tc>
        <w:tc>
          <w:tcPr>
            <w:tcW w:w="625"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5.3.3.7</w:t>
            </w:r>
          </w:p>
        </w:tc>
        <w:tc>
          <w:tcPr>
            <w:tcW w:w="4038" w:type="pct"/>
          </w:tcPr>
          <w:p w:rsidR="009C654D" w:rsidRPr="00A17643" w:rsidRDefault="009C654D" w:rsidP="00611DA7">
            <w:pPr>
              <w:pStyle w:val="TabloSP"/>
            </w:pPr>
            <w:r w:rsidRPr="00A17643">
              <w:t xml:space="preserve">Ayrı eğitim, hızlandırma, zenginleştirme, sınıf atlatma vb. uygulamaları </w:t>
            </w:r>
            <w:r w:rsidR="00611DA7">
              <w:t>ile ilgili işlemler yürütülecektir.</w:t>
            </w:r>
          </w:p>
        </w:tc>
        <w:tc>
          <w:tcPr>
            <w:tcW w:w="625" w:type="pct"/>
          </w:tcPr>
          <w:p w:rsidR="009C654D" w:rsidRPr="002110C8" w:rsidRDefault="009C654D">
            <w:r w:rsidRPr="002110C8">
              <w:t>ÖERHŞBM</w:t>
            </w:r>
          </w:p>
        </w:tc>
      </w:tr>
      <w:tr w:rsidR="009C654D" w:rsidRPr="00A17643" w:rsidTr="000864CB">
        <w:trPr>
          <w:trHeight w:val="340"/>
        </w:trPr>
        <w:tc>
          <w:tcPr>
            <w:tcW w:w="337" w:type="pct"/>
            <w:vAlign w:val="center"/>
          </w:tcPr>
          <w:p w:rsidR="009C654D" w:rsidRPr="00A17643" w:rsidRDefault="009C654D" w:rsidP="00AF4F1B">
            <w:pPr>
              <w:pStyle w:val="TabloSP"/>
              <w:rPr>
                <w:rFonts w:cs="Calibri"/>
                <w:color w:val="000000"/>
              </w:rPr>
            </w:pPr>
            <w:r w:rsidRPr="00A17643">
              <w:rPr>
                <w:rFonts w:cs="Calibri"/>
                <w:color w:val="000000"/>
              </w:rPr>
              <w:t>5.3.3.8</w:t>
            </w:r>
          </w:p>
        </w:tc>
        <w:tc>
          <w:tcPr>
            <w:tcW w:w="4038" w:type="pct"/>
          </w:tcPr>
          <w:p w:rsidR="009C654D" w:rsidRPr="00A17643" w:rsidRDefault="009C654D" w:rsidP="00AF4F1B">
            <w:pPr>
              <w:pStyle w:val="TabloSP"/>
            </w:pPr>
            <w:r w:rsidRPr="00A17643">
              <w:t>Çocukların öğretim etkinliklerinde ortaya koydukları özel yetenek özelliği taşıyan ürünlerini kanıta dayalı olarak belirlemede öğretmenler için destek birimi oluşturulacaktır.</w:t>
            </w:r>
          </w:p>
        </w:tc>
        <w:tc>
          <w:tcPr>
            <w:tcW w:w="625" w:type="pct"/>
          </w:tcPr>
          <w:p w:rsidR="009C654D" w:rsidRPr="002110C8" w:rsidRDefault="009C654D">
            <w:r w:rsidRPr="002110C8">
              <w:t>ÖERHŞBM</w:t>
            </w:r>
          </w:p>
        </w:tc>
      </w:tr>
      <w:tr w:rsidR="0058657C" w:rsidRPr="008465BD" w:rsidTr="00AF4F1B">
        <w:trPr>
          <w:trHeight w:val="340"/>
        </w:trPr>
        <w:tc>
          <w:tcPr>
            <w:tcW w:w="337" w:type="pct"/>
            <w:vAlign w:val="center"/>
          </w:tcPr>
          <w:p w:rsidR="0058657C" w:rsidRDefault="0058657C" w:rsidP="00611DA7">
            <w:pPr>
              <w:pStyle w:val="TabloSP"/>
              <w:rPr>
                <w:rFonts w:cs="Calibri"/>
                <w:color w:val="000000"/>
              </w:rPr>
            </w:pPr>
            <w:r>
              <w:rPr>
                <w:rFonts w:cs="Calibri"/>
                <w:color w:val="000000"/>
              </w:rPr>
              <w:t>5.3.3.</w:t>
            </w:r>
            <w:r w:rsidR="00611DA7">
              <w:rPr>
                <w:rFonts w:cs="Calibri"/>
                <w:color w:val="000000"/>
              </w:rPr>
              <w:t>9</w:t>
            </w:r>
          </w:p>
        </w:tc>
        <w:tc>
          <w:tcPr>
            <w:tcW w:w="4038" w:type="pct"/>
          </w:tcPr>
          <w:p w:rsidR="0058657C" w:rsidRPr="008465BD" w:rsidRDefault="0058657C" w:rsidP="00AF4F1B">
            <w:pPr>
              <w:pStyle w:val="TabloSP"/>
              <w:rPr>
                <w:rFonts w:cs="Calibri"/>
                <w:color w:val="000000"/>
              </w:rPr>
            </w:pPr>
            <w:r w:rsidRPr="008465BD">
              <w:rPr>
                <w:rFonts w:cs="Calibri"/>
                <w:color w:val="000000"/>
              </w:rPr>
              <w:t>Özel yeteneklilere yönelik öğrenme ortamları, ders yapıları ve materyallerinin geliştirilmesinde özel teşebbüsün katkısı artırılacaktır.</w:t>
            </w:r>
          </w:p>
        </w:tc>
        <w:tc>
          <w:tcPr>
            <w:tcW w:w="625" w:type="pct"/>
            <w:vAlign w:val="center"/>
          </w:tcPr>
          <w:p w:rsidR="0058657C" w:rsidRPr="002110C8" w:rsidRDefault="009C654D" w:rsidP="00AF4F1B">
            <w:pPr>
              <w:pStyle w:val="TabloSP"/>
              <w:rPr>
                <w:sz w:val="22"/>
                <w:szCs w:val="22"/>
              </w:rPr>
            </w:pPr>
            <w:r w:rsidRPr="002110C8">
              <w:rPr>
                <w:sz w:val="22"/>
                <w:szCs w:val="22"/>
              </w:rPr>
              <w:t>ÖERHŞBM</w:t>
            </w:r>
          </w:p>
        </w:tc>
      </w:tr>
    </w:tbl>
    <w:p w:rsidR="00146AAC" w:rsidRDefault="00146AAC" w:rsidP="00AF4F1B">
      <w:pPr>
        <w:pStyle w:val="Balk2"/>
        <w:rPr>
          <w:rFonts w:eastAsia="Calibri"/>
          <w:sz w:val="22"/>
          <w:szCs w:val="22"/>
        </w:rPr>
      </w:pPr>
      <w:bookmarkStart w:id="9" w:name="_Toc533002313"/>
    </w:p>
    <w:p w:rsidR="00146AAC" w:rsidRDefault="00146AAC" w:rsidP="00AF4F1B">
      <w:pPr>
        <w:pStyle w:val="Balk2"/>
        <w:rPr>
          <w:rFonts w:eastAsia="Calibri"/>
          <w:sz w:val="22"/>
          <w:szCs w:val="22"/>
        </w:rPr>
      </w:pPr>
    </w:p>
    <w:p w:rsidR="00A0652D" w:rsidRPr="005D12EA" w:rsidRDefault="00A0652D" w:rsidP="00AF4F1B">
      <w:pPr>
        <w:pStyle w:val="Balk2"/>
        <w:rPr>
          <w:rFonts w:eastAsia="Calibri"/>
          <w:sz w:val="22"/>
          <w:szCs w:val="22"/>
        </w:rPr>
      </w:pPr>
      <w:r w:rsidRPr="005D12EA">
        <w:rPr>
          <w:rFonts w:eastAsia="Calibri"/>
          <w:sz w:val="22"/>
          <w:szCs w:val="22"/>
        </w:rPr>
        <w:t>Amaç 6:</w:t>
      </w:r>
      <w:bookmarkEnd w:id="9"/>
      <w:r w:rsidRPr="005D12EA">
        <w:rPr>
          <w:rFonts w:eastAsia="Calibri"/>
          <w:sz w:val="22"/>
          <w:szCs w:val="22"/>
        </w:rPr>
        <w:t xml:space="preserve"> </w:t>
      </w:r>
    </w:p>
    <w:p w:rsidR="00A0652D" w:rsidRPr="005D12EA" w:rsidRDefault="00A0652D" w:rsidP="00A0652D">
      <w:pPr>
        <w:rPr>
          <w:rFonts w:eastAsia="Calibri" w:cs="Arial"/>
          <w:b/>
          <w:sz w:val="22"/>
        </w:rPr>
      </w:pPr>
      <w:r w:rsidRPr="005D12EA">
        <w:rPr>
          <w:rFonts w:eastAsia="Calibri" w:cs="Arial"/>
          <w:b/>
          <w:sz w:val="22"/>
        </w:rPr>
        <w:t>Mesleki ve teknik eğitim ve hayat boyu öğrenme sistemleri</w:t>
      </w:r>
      <w:r w:rsidR="006B20DB">
        <w:rPr>
          <w:rFonts w:eastAsia="Calibri" w:cs="Arial"/>
          <w:b/>
          <w:sz w:val="22"/>
        </w:rPr>
        <w:t>nde</w:t>
      </w:r>
      <w:r w:rsidRPr="005D12EA">
        <w:rPr>
          <w:rFonts w:eastAsia="Calibri" w:cs="Arial"/>
          <w:b/>
          <w:sz w:val="22"/>
        </w:rPr>
        <w:t xml:space="preserve"> toplumun ihtiyaçlarına ve işgücü piyasası ile bilgi çağının gereklerine uygun biçimde </w:t>
      </w:r>
      <w:r w:rsidR="006B20DB">
        <w:rPr>
          <w:rFonts w:eastAsia="Calibri" w:cs="Arial"/>
          <w:b/>
          <w:sz w:val="22"/>
        </w:rPr>
        <w:t>yapılan düzenlemelere uyumluluk sağlanacaktır.</w:t>
      </w:r>
    </w:p>
    <w:p w:rsidR="00A0652D" w:rsidRPr="005D12EA" w:rsidRDefault="00A0652D" w:rsidP="00A0652D">
      <w:pPr>
        <w:ind w:left="426"/>
        <w:rPr>
          <w:rFonts w:eastAsia="Calibri" w:cs="Arial"/>
          <w:sz w:val="22"/>
        </w:rPr>
      </w:pPr>
      <w:r w:rsidRPr="005D12EA">
        <w:rPr>
          <w:rFonts w:eastAsia="Calibri" w:cs="Arial"/>
          <w:sz w:val="22"/>
        </w:rPr>
        <w:t xml:space="preserve">Hedef </w:t>
      </w:r>
      <w:proofErr w:type="gramStart"/>
      <w:r w:rsidRPr="005D12EA">
        <w:rPr>
          <w:rFonts w:eastAsia="Calibri" w:cs="Arial"/>
          <w:sz w:val="22"/>
        </w:rPr>
        <w:t>6.1</w:t>
      </w:r>
      <w:proofErr w:type="gramEnd"/>
      <w:r w:rsidRPr="005D12EA">
        <w:rPr>
          <w:rFonts w:eastAsia="Calibri" w:cs="Arial"/>
          <w:sz w:val="22"/>
        </w:rPr>
        <w:t xml:space="preserve">: </w:t>
      </w:r>
      <w:r w:rsidR="00A51EAB" w:rsidRPr="005D12EA">
        <w:rPr>
          <w:b/>
          <w:bCs/>
          <w:sz w:val="22"/>
        </w:rPr>
        <w:t>Mesleki ve teknik eğitime atfedilen değer ve erişim imkânları artırılacaktır</w:t>
      </w:r>
      <w:r w:rsidRPr="005D12EA">
        <w:rPr>
          <w:rFonts w:eastAsia="Calibri" w:cs="Arial"/>
          <w:sz w:val="22"/>
        </w:rPr>
        <w:t>.</w:t>
      </w:r>
    </w:p>
    <w:p w:rsidR="0058657C" w:rsidRPr="00E4771F" w:rsidRDefault="0058657C" w:rsidP="0058657C">
      <w:pPr>
        <w:rPr>
          <w:rFonts w:eastAsia="Calibri" w:cs="Arial"/>
          <w:b/>
          <w:i/>
          <w:sz w:val="22"/>
          <w:szCs w:val="20"/>
        </w:rPr>
      </w:pPr>
      <w:r w:rsidRPr="00E4771F">
        <w:rPr>
          <w:rFonts w:eastAsia="Calibri" w:cs="Arial"/>
          <w:b/>
          <w:i/>
          <w:sz w:val="22"/>
          <w:szCs w:val="20"/>
        </w:rPr>
        <w:t>Strateji 6.1.1: Mesleki ve teknik eğitimin görünürlüğü artırılacaktır.</w:t>
      </w:r>
    </w:p>
    <w:tbl>
      <w:tblPr>
        <w:tblStyle w:val="TabloKlavuzu"/>
        <w:tblW w:w="5000" w:type="pct"/>
        <w:tblLook w:val="04A0"/>
      </w:tblPr>
      <w:tblGrid>
        <w:gridCol w:w="1208"/>
        <w:gridCol w:w="12454"/>
        <w:gridCol w:w="1952"/>
      </w:tblGrid>
      <w:tr w:rsidR="0058657C" w:rsidRPr="00A17643" w:rsidTr="00AF4F1B">
        <w:trPr>
          <w:trHeight w:val="340"/>
        </w:trPr>
        <w:tc>
          <w:tcPr>
            <w:tcW w:w="387" w:type="pct"/>
            <w:shd w:val="clear" w:color="auto" w:fill="A8D08D" w:themeFill="accent6" w:themeFillTint="99"/>
            <w:vAlign w:val="center"/>
          </w:tcPr>
          <w:p w:rsidR="0058657C" w:rsidRPr="00A17643" w:rsidRDefault="0058657C" w:rsidP="00AF4F1B">
            <w:pPr>
              <w:pStyle w:val="TabloSP"/>
            </w:pPr>
            <w:r w:rsidRPr="00A17643">
              <w:t>Eylem No</w:t>
            </w:r>
          </w:p>
        </w:tc>
        <w:tc>
          <w:tcPr>
            <w:tcW w:w="3988"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rsidR="0058657C" w:rsidRPr="00A17643" w:rsidRDefault="0058657C" w:rsidP="00AF4F1B">
            <w:pPr>
              <w:pStyle w:val="TabloSP"/>
            </w:pPr>
            <w:r w:rsidRPr="00A17643">
              <w:t>Eylem Sorumlusu</w:t>
            </w:r>
          </w:p>
        </w:tc>
      </w:tr>
      <w:tr w:rsidR="0058657C" w:rsidRPr="00A17643" w:rsidTr="00AF4F1B">
        <w:trPr>
          <w:trHeight w:val="340"/>
        </w:trPr>
        <w:tc>
          <w:tcPr>
            <w:tcW w:w="387" w:type="pct"/>
            <w:vAlign w:val="center"/>
          </w:tcPr>
          <w:p w:rsidR="0058657C" w:rsidRPr="00A17643" w:rsidRDefault="0058657C" w:rsidP="00AF4F1B">
            <w:pPr>
              <w:pStyle w:val="TabloSP"/>
            </w:pPr>
            <w:r w:rsidRPr="00A17643">
              <w:t>6.1.1.1</w:t>
            </w:r>
          </w:p>
        </w:tc>
        <w:tc>
          <w:tcPr>
            <w:tcW w:w="3988" w:type="pct"/>
            <w:vAlign w:val="center"/>
          </w:tcPr>
          <w:p w:rsidR="0058657C" w:rsidRPr="00A17643" w:rsidRDefault="0058657C" w:rsidP="00AF4F1B">
            <w:pPr>
              <w:pStyle w:val="TabloSP"/>
            </w:pPr>
            <w:r w:rsidRPr="00A17643">
              <w:t>Eğitim, istihdam, üretim bağlamında iyi uygulama örneklerinin medya platformlarında görünürlüğü artırılacaktır.</w:t>
            </w:r>
          </w:p>
        </w:tc>
        <w:tc>
          <w:tcPr>
            <w:tcW w:w="625" w:type="pct"/>
            <w:vAlign w:val="center"/>
          </w:tcPr>
          <w:p w:rsidR="0058657C" w:rsidRPr="00A17643" w:rsidRDefault="005C595D" w:rsidP="00AF4F1B">
            <w:pPr>
              <w:pStyle w:val="TabloSP"/>
            </w:pPr>
            <w:r>
              <w:t>MTEŞM</w:t>
            </w:r>
          </w:p>
        </w:tc>
      </w:tr>
      <w:tr w:rsidR="0058657C" w:rsidRPr="00A17643" w:rsidTr="00AF4F1B">
        <w:trPr>
          <w:trHeight w:val="340"/>
        </w:trPr>
        <w:tc>
          <w:tcPr>
            <w:tcW w:w="387" w:type="pct"/>
            <w:vAlign w:val="center"/>
          </w:tcPr>
          <w:p w:rsidR="0058657C" w:rsidRPr="00A17643" w:rsidRDefault="0058657C" w:rsidP="00AF4F1B">
            <w:pPr>
              <w:pStyle w:val="TabloSP"/>
            </w:pPr>
            <w:r w:rsidRPr="00A17643">
              <w:t>6.1.1.2</w:t>
            </w:r>
          </w:p>
        </w:tc>
        <w:tc>
          <w:tcPr>
            <w:tcW w:w="3988" w:type="pct"/>
            <w:vAlign w:val="center"/>
          </w:tcPr>
          <w:p w:rsidR="0058657C" w:rsidRPr="00A17643" w:rsidRDefault="0058657C" w:rsidP="008A7C33">
            <w:pPr>
              <w:pStyle w:val="TabloSP"/>
            </w:pPr>
            <w:r w:rsidRPr="00A17643">
              <w:t xml:space="preserve">Mesleki ve teknik eğitim öğretim programlarının tanıtımına yönelik yönlendirme ve rehberlik dijital platformu </w:t>
            </w:r>
            <w:r w:rsidR="008A7C33">
              <w:t>kullanılacaktır.</w:t>
            </w:r>
          </w:p>
        </w:tc>
        <w:tc>
          <w:tcPr>
            <w:tcW w:w="625" w:type="pct"/>
            <w:vAlign w:val="center"/>
          </w:tcPr>
          <w:p w:rsidR="0058657C" w:rsidRPr="00A17643" w:rsidRDefault="005C595D" w:rsidP="00AF4F1B">
            <w:pPr>
              <w:pStyle w:val="TabloSP"/>
            </w:pPr>
            <w:r>
              <w:t>MTEŞM</w:t>
            </w:r>
          </w:p>
        </w:tc>
      </w:tr>
      <w:tr w:rsidR="0058657C" w:rsidRPr="00A17643" w:rsidTr="00AF4F1B">
        <w:trPr>
          <w:trHeight w:val="340"/>
        </w:trPr>
        <w:tc>
          <w:tcPr>
            <w:tcW w:w="387" w:type="pct"/>
            <w:vAlign w:val="center"/>
          </w:tcPr>
          <w:p w:rsidR="0058657C" w:rsidRPr="00A17643" w:rsidRDefault="0058657C" w:rsidP="00AF4F1B">
            <w:pPr>
              <w:pStyle w:val="TabloSP"/>
            </w:pPr>
            <w:r w:rsidRPr="00A17643">
              <w:t>6.1.1.3</w:t>
            </w:r>
          </w:p>
        </w:tc>
        <w:tc>
          <w:tcPr>
            <w:tcW w:w="3988" w:type="pct"/>
            <w:vAlign w:val="center"/>
          </w:tcPr>
          <w:p w:rsidR="0058657C" w:rsidRPr="00A17643" w:rsidRDefault="0058657C" w:rsidP="00AF4F1B">
            <w:pPr>
              <w:pStyle w:val="TabloSP"/>
            </w:pPr>
            <w:r>
              <w:t>B</w:t>
            </w:r>
            <w:r w:rsidRPr="00A17643">
              <w:t>aşarılı öğrencilere eğitimlerine devam ederken veya mezuniyetten sonra mikro krediler sağlan</w:t>
            </w:r>
            <w:r w:rsidR="008A7C33">
              <w:t>ması ile ilgili işlemler yürütülecektir.</w:t>
            </w:r>
          </w:p>
        </w:tc>
        <w:tc>
          <w:tcPr>
            <w:tcW w:w="625" w:type="pct"/>
            <w:vAlign w:val="center"/>
          </w:tcPr>
          <w:p w:rsidR="0058657C" w:rsidRPr="00A17643" w:rsidRDefault="005C595D" w:rsidP="00AF4F1B">
            <w:pPr>
              <w:pStyle w:val="TabloSP"/>
            </w:pPr>
            <w:r>
              <w:t>MTEŞM</w:t>
            </w:r>
          </w:p>
        </w:tc>
      </w:tr>
      <w:tr w:rsidR="0058657C" w:rsidRPr="00A17643" w:rsidTr="00AF4F1B">
        <w:trPr>
          <w:trHeight w:val="340"/>
        </w:trPr>
        <w:tc>
          <w:tcPr>
            <w:tcW w:w="387" w:type="pct"/>
            <w:vAlign w:val="center"/>
          </w:tcPr>
          <w:p w:rsidR="0058657C" w:rsidRPr="00A17643" w:rsidRDefault="0058657C" w:rsidP="00AF4F1B">
            <w:pPr>
              <w:pStyle w:val="TabloSP"/>
            </w:pPr>
            <w:r w:rsidRPr="00A17643">
              <w:t>6.1.1.4</w:t>
            </w:r>
          </w:p>
        </w:tc>
        <w:tc>
          <w:tcPr>
            <w:tcW w:w="3988" w:type="pct"/>
            <w:vAlign w:val="center"/>
          </w:tcPr>
          <w:p w:rsidR="0058657C" w:rsidRPr="00A17643" w:rsidRDefault="0058657C" w:rsidP="00AF4F1B">
            <w:pPr>
              <w:pStyle w:val="TabloSP"/>
            </w:pPr>
            <w:r w:rsidRPr="00A17643">
              <w:t>Mesleki ve teknik eğitime ilgiyi artırmak amacıyla tanıtım faaliyeti, sergi, yarışma, fuar vb. faaliyetler düzenlenecektir.</w:t>
            </w:r>
          </w:p>
        </w:tc>
        <w:tc>
          <w:tcPr>
            <w:tcW w:w="625" w:type="pct"/>
            <w:vAlign w:val="center"/>
          </w:tcPr>
          <w:p w:rsidR="0058657C" w:rsidRPr="00A17643" w:rsidRDefault="005C595D" w:rsidP="00AF4F1B">
            <w:pPr>
              <w:pStyle w:val="TabloSP"/>
            </w:pPr>
            <w:r>
              <w:t>MTEŞM</w:t>
            </w:r>
          </w:p>
        </w:tc>
      </w:tr>
      <w:tr w:rsidR="0058657C" w:rsidRPr="00A17643" w:rsidTr="00AF4F1B">
        <w:trPr>
          <w:trHeight w:val="340"/>
        </w:trPr>
        <w:tc>
          <w:tcPr>
            <w:tcW w:w="387" w:type="pct"/>
            <w:vAlign w:val="center"/>
          </w:tcPr>
          <w:p w:rsidR="0058657C" w:rsidRPr="00A17643" w:rsidRDefault="0058657C" w:rsidP="00AF4F1B">
            <w:pPr>
              <w:pStyle w:val="TabloSP"/>
            </w:pPr>
            <w:r w:rsidRPr="00A17643">
              <w:t>6.1.1.5</w:t>
            </w:r>
          </w:p>
        </w:tc>
        <w:tc>
          <w:tcPr>
            <w:tcW w:w="3988" w:type="pct"/>
            <w:vAlign w:val="center"/>
          </w:tcPr>
          <w:p w:rsidR="0058657C" w:rsidRPr="00A17643" w:rsidRDefault="0058657C" w:rsidP="00AF4F1B">
            <w:pPr>
              <w:pStyle w:val="TabloSP"/>
            </w:pPr>
            <w:r w:rsidRPr="00A17643">
              <w:rPr>
                <w:rFonts w:cs="Times New Roman"/>
              </w:rPr>
              <w:t>Her mesleğin değerli olduğuna ilişkin kampanyalar ve projeler yürütülecektir.</w:t>
            </w:r>
          </w:p>
        </w:tc>
        <w:tc>
          <w:tcPr>
            <w:tcW w:w="625" w:type="pct"/>
            <w:vAlign w:val="center"/>
          </w:tcPr>
          <w:p w:rsidR="0058657C" w:rsidRPr="00A17643" w:rsidRDefault="005C595D" w:rsidP="00AF4F1B">
            <w:pPr>
              <w:pStyle w:val="TabloSP"/>
            </w:pPr>
            <w:r>
              <w:t>MTEŞM</w:t>
            </w:r>
          </w:p>
        </w:tc>
      </w:tr>
      <w:tr w:rsidR="0058657C" w:rsidRPr="00A17643" w:rsidTr="00AF4F1B">
        <w:trPr>
          <w:trHeight w:val="340"/>
        </w:trPr>
        <w:tc>
          <w:tcPr>
            <w:tcW w:w="387" w:type="pct"/>
            <w:vAlign w:val="center"/>
          </w:tcPr>
          <w:p w:rsidR="0058657C" w:rsidRPr="00A17643" w:rsidRDefault="0058657C" w:rsidP="00AF4F1B">
            <w:pPr>
              <w:pStyle w:val="TabloSP"/>
            </w:pPr>
            <w:r w:rsidRPr="00A17643">
              <w:t>6.1.1.6</w:t>
            </w:r>
          </w:p>
        </w:tc>
        <w:tc>
          <w:tcPr>
            <w:tcW w:w="3988" w:type="pct"/>
            <w:vAlign w:val="center"/>
          </w:tcPr>
          <w:p w:rsidR="0058657C" w:rsidRPr="00A17643" w:rsidRDefault="0058657C" w:rsidP="00AF4F1B">
            <w:pPr>
              <w:pStyle w:val="TabloSP"/>
            </w:pPr>
            <w:r w:rsidRPr="00A17643">
              <w:t>Mesleki ve teknik ortaöğretim kurumlarındaki öğrencilere yönelik özel burs imkânı artırılacaktır.</w:t>
            </w:r>
          </w:p>
        </w:tc>
        <w:tc>
          <w:tcPr>
            <w:tcW w:w="625" w:type="pct"/>
            <w:vAlign w:val="center"/>
          </w:tcPr>
          <w:p w:rsidR="0058657C" w:rsidRPr="00A17643" w:rsidRDefault="005C595D" w:rsidP="00AF4F1B">
            <w:pPr>
              <w:pStyle w:val="TabloSP"/>
            </w:pPr>
            <w:r>
              <w:t>MTEŞM</w:t>
            </w:r>
          </w:p>
        </w:tc>
      </w:tr>
    </w:tbl>
    <w:p w:rsidR="0058657C" w:rsidRPr="001A799C" w:rsidRDefault="0058657C" w:rsidP="0058657C">
      <w:pPr>
        <w:rPr>
          <w:sz w:val="10"/>
          <w:szCs w:val="20"/>
        </w:rPr>
      </w:pPr>
    </w:p>
    <w:p w:rsidR="00146AAC" w:rsidRDefault="00146AAC" w:rsidP="0058657C">
      <w:pPr>
        <w:rPr>
          <w:rFonts w:eastAsia="Calibri" w:cs="Arial"/>
          <w:b/>
          <w:i/>
          <w:sz w:val="22"/>
          <w:szCs w:val="20"/>
        </w:rPr>
      </w:pPr>
    </w:p>
    <w:p w:rsidR="00146AAC" w:rsidRDefault="00146AAC" w:rsidP="0058657C">
      <w:pPr>
        <w:rPr>
          <w:rFonts w:eastAsia="Calibri" w:cs="Arial"/>
          <w:b/>
          <w:i/>
          <w:sz w:val="22"/>
          <w:szCs w:val="20"/>
        </w:rPr>
      </w:pPr>
    </w:p>
    <w:p w:rsidR="00146AAC" w:rsidRDefault="00146AAC" w:rsidP="0058657C">
      <w:pPr>
        <w:rPr>
          <w:rFonts w:eastAsia="Calibri" w:cs="Arial"/>
          <w:b/>
          <w:i/>
          <w:sz w:val="22"/>
          <w:szCs w:val="20"/>
        </w:rPr>
      </w:pPr>
    </w:p>
    <w:p w:rsidR="00146AAC" w:rsidRDefault="00146AAC" w:rsidP="0058657C">
      <w:pPr>
        <w:rPr>
          <w:rFonts w:eastAsia="Calibri" w:cs="Arial"/>
          <w:b/>
          <w:i/>
          <w:sz w:val="22"/>
          <w:szCs w:val="20"/>
        </w:rPr>
      </w:pPr>
    </w:p>
    <w:p w:rsidR="0058657C" w:rsidRPr="00E4771F" w:rsidRDefault="0058657C" w:rsidP="0058657C">
      <w:pPr>
        <w:rPr>
          <w:rFonts w:eastAsia="Calibri" w:cs="Arial"/>
          <w:b/>
          <w:i/>
          <w:sz w:val="22"/>
          <w:szCs w:val="20"/>
        </w:rPr>
      </w:pPr>
      <w:r w:rsidRPr="00E4771F">
        <w:rPr>
          <w:rFonts w:eastAsia="Calibri" w:cs="Arial"/>
          <w:b/>
          <w:i/>
          <w:sz w:val="22"/>
          <w:szCs w:val="20"/>
        </w:rPr>
        <w:lastRenderedPageBreak/>
        <w:t>Strateji 6.1.2: Mesleki ve teknik eğitimde kariyer rehberliği etkin bir hale getirilecektir.</w:t>
      </w:r>
    </w:p>
    <w:tbl>
      <w:tblPr>
        <w:tblStyle w:val="TabloKlavuzu"/>
        <w:tblW w:w="5000" w:type="pct"/>
        <w:tblLook w:val="04A0"/>
      </w:tblPr>
      <w:tblGrid>
        <w:gridCol w:w="1208"/>
        <w:gridCol w:w="12454"/>
        <w:gridCol w:w="1952"/>
      </w:tblGrid>
      <w:tr w:rsidR="0058657C" w:rsidRPr="00A17643" w:rsidTr="00AF4F1B">
        <w:trPr>
          <w:trHeight w:val="340"/>
        </w:trPr>
        <w:tc>
          <w:tcPr>
            <w:tcW w:w="387" w:type="pct"/>
            <w:shd w:val="clear" w:color="auto" w:fill="A8D08D" w:themeFill="accent6" w:themeFillTint="99"/>
            <w:vAlign w:val="center"/>
          </w:tcPr>
          <w:p w:rsidR="0058657C" w:rsidRPr="00A17643" w:rsidRDefault="0058657C" w:rsidP="00AF4F1B">
            <w:pPr>
              <w:pStyle w:val="TabloSP"/>
            </w:pPr>
            <w:r w:rsidRPr="00A17643">
              <w:t>Eylem No</w:t>
            </w:r>
          </w:p>
        </w:tc>
        <w:tc>
          <w:tcPr>
            <w:tcW w:w="3988"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87" w:type="pct"/>
          </w:tcPr>
          <w:p w:rsidR="005C595D" w:rsidRPr="00A17643" w:rsidRDefault="005C595D" w:rsidP="00AF4F1B">
            <w:pPr>
              <w:pStyle w:val="TabloSP"/>
            </w:pPr>
            <w:r w:rsidRPr="00A17643">
              <w:t>6.1.2.1</w:t>
            </w:r>
          </w:p>
        </w:tc>
        <w:tc>
          <w:tcPr>
            <w:tcW w:w="3988" w:type="pct"/>
          </w:tcPr>
          <w:p w:rsidR="005C595D" w:rsidRPr="00A17643" w:rsidRDefault="005C595D" w:rsidP="008A7C33">
            <w:pPr>
              <w:pStyle w:val="TabloSP"/>
            </w:pPr>
            <w:r w:rsidRPr="00A17643">
              <w:t xml:space="preserve">Kariyer rehberliğine yönelik alan ve dal seçim süreci için “Genel Beceri Test Seti” </w:t>
            </w:r>
            <w:r w:rsidR="008A7C33">
              <w:t>uygulanacaktır.</w:t>
            </w:r>
          </w:p>
        </w:tc>
        <w:tc>
          <w:tcPr>
            <w:tcW w:w="625" w:type="pct"/>
          </w:tcPr>
          <w:p w:rsidR="005C595D" w:rsidRDefault="005C595D">
            <w:r w:rsidRPr="005741AE">
              <w:t>MTEŞM</w:t>
            </w:r>
          </w:p>
        </w:tc>
      </w:tr>
      <w:tr w:rsidR="005C595D" w:rsidRPr="00A17643" w:rsidTr="00293FC6">
        <w:trPr>
          <w:trHeight w:val="340"/>
        </w:trPr>
        <w:tc>
          <w:tcPr>
            <w:tcW w:w="387" w:type="pct"/>
          </w:tcPr>
          <w:p w:rsidR="005C595D" w:rsidRPr="00A17643" w:rsidRDefault="005C595D" w:rsidP="00AF4F1B">
            <w:pPr>
              <w:pStyle w:val="TabloSP"/>
            </w:pPr>
            <w:r w:rsidRPr="00A17643">
              <w:t>6.1.2.2</w:t>
            </w:r>
          </w:p>
        </w:tc>
        <w:tc>
          <w:tcPr>
            <w:tcW w:w="3988" w:type="pct"/>
          </w:tcPr>
          <w:p w:rsidR="005C595D" w:rsidRPr="00A17643" w:rsidRDefault="005C595D" w:rsidP="008A7C33">
            <w:pPr>
              <w:pStyle w:val="TabloSP"/>
            </w:pPr>
            <w:r w:rsidRPr="00A17643">
              <w:t>Mesleki rehberlik hizmetlerinin takibi için e-</w:t>
            </w:r>
            <w:proofErr w:type="spellStart"/>
            <w:r w:rsidRPr="00A17643">
              <w:t>portfolyo</w:t>
            </w:r>
            <w:proofErr w:type="spellEnd"/>
            <w:r w:rsidRPr="00A17643">
              <w:t xml:space="preserve"> sistemi </w:t>
            </w:r>
            <w:r w:rsidR="008A7C33">
              <w:t>işletilecektir.</w:t>
            </w:r>
          </w:p>
        </w:tc>
        <w:tc>
          <w:tcPr>
            <w:tcW w:w="625" w:type="pct"/>
          </w:tcPr>
          <w:p w:rsidR="005C595D" w:rsidRDefault="005C595D">
            <w:r w:rsidRPr="005741AE">
              <w:t>MTEŞM</w:t>
            </w:r>
          </w:p>
        </w:tc>
      </w:tr>
    </w:tbl>
    <w:p w:rsidR="0058657C" w:rsidRPr="00AF4F1B" w:rsidRDefault="0058657C" w:rsidP="0058657C">
      <w:pPr>
        <w:rPr>
          <w:rFonts w:eastAsia="Calibri" w:cs="Arial"/>
          <w:b/>
          <w:i/>
          <w:sz w:val="2"/>
          <w:szCs w:val="20"/>
        </w:rPr>
      </w:pPr>
    </w:p>
    <w:p w:rsidR="00146AAC" w:rsidRDefault="00146AAC" w:rsidP="0058657C">
      <w:pPr>
        <w:rPr>
          <w:rFonts w:eastAsia="Calibri" w:cs="Arial"/>
          <w:b/>
          <w:i/>
          <w:sz w:val="22"/>
          <w:szCs w:val="20"/>
        </w:rPr>
      </w:pPr>
    </w:p>
    <w:p w:rsidR="0058657C" w:rsidRPr="006B20DB" w:rsidRDefault="0058657C" w:rsidP="0058657C">
      <w:pPr>
        <w:rPr>
          <w:rFonts w:eastAsia="Calibri" w:cs="Arial"/>
          <w:b/>
          <w:i/>
          <w:sz w:val="20"/>
          <w:szCs w:val="20"/>
        </w:rPr>
      </w:pPr>
      <w:r w:rsidRPr="00E4771F">
        <w:rPr>
          <w:rFonts w:eastAsia="Calibri" w:cs="Arial"/>
          <w:b/>
          <w:i/>
          <w:sz w:val="22"/>
          <w:szCs w:val="20"/>
        </w:rPr>
        <w:t>Strateji 6.1.3</w:t>
      </w:r>
      <w:r w:rsidRPr="006B20DB">
        <w:rPr>
          <w:rFonts w:eastAsia="Calibri" w:cs="Arial"/>
          <w:b/>
          <w:i/>
          <w:sz w:val="20"/>
          <w:szCs w:val="20"/>
        </w:rPr>
        <w:t xml:space="preserve">: </w:t>
      </w:r>
      <w:r w:rsidR="006B20DB" w:rsidRPr="006B20DB">
        <w:rPr>
          <w:rFonts w:cs="Times New Roman"/>
          <w:b/>
          <w:sz w:val="20"/>
          <w:szCs w:val="20"/>
        </w:rPr>
        <w:t>Mesleki ve teknik eğitimde fiziki imkânlar ve kapasiteler geliştirilecektir.</w:t>
      </w:r>
    </w:p>
    <w:tbl>
      <w:tblPr>
        <w:tblStyle w:val="TabloKlavuzu"/>
        <w:tblW w:w="5000" w:type="pct"/>
        <w:tblLook w:val="04A0"/>
      </w:tblPr>
      <w:tblGrid>
        <w:gridCol w:w="1208"/>
        <w:gridCol w:w="12607"/>
        <w:gridCol w:w="1799"/>
      </w:tblGrid>
      <w:tr w:rsidR="0058657C" w:rsidRPr="00A17643" w:rsidTr="00AF4F1B">
        <w:trPr>
          <w:trHeight w:val="340"/>
        </w:trPr>
        <w:tc>
          <w:tcPr>
            <w:tcW w:w="387" w:type="pct"/>
            <w:shd w:val="clear" w:color="auto" w:fill="A8D08D" w:themeFill="accent6" w:themeFillTint="99"/>
            <w:vAlign w:val="center"/>
          </w:tcPr>
          <w:p w:rsidR="0058657C" w:rsidRPr="00A17643" w:rsidRDefault="0058657C" w:rsidP="00AF4F1B">
            <w:pPr>
              <w:pStyle w:val="TabloSP"/>
            </w:pPr>
            <w:r w:rsidRPr="00A17643">
              <w:t>Eylem No</w:t>
            </w:r>
          </w:p>
        </w:tc>
        <w:tc>
          <w:tcPr>
            <w:tcW w:w="403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87" w:type="pct"/>
            <w:vAlign w:val="center"/>
          </w:tcPr>
          <w:p w:rsidR="005C595D" w:rsidRPr="00A17643" w:rsidRDefault="008A7C33" w:rsidP="00AF4F1B">
            <w:pPr>
              <w:pStyle w:val="TabloSP"/>
            </w:pPr>
            <w:r>
              <w:t>6.1.3.1</w:t>
            </w:r>
          </w:p>
        </w:tc>
        <w:tc>
          <w:tcPr>
            <w:tcW w:w="4037" w:type="pct"/>
            <w:vAlign w:val="center"/>
          </w:tcPr>
          <w:p w:rsidR="005C595D" w:rsidRPr="002110C8" w:rsidRDefault="008A7C33" w:rsidP="00AF4F1B">
            <w:pPr>
              <w:pStyle w:val="TabloSP"/>
              <w:rPr>
                <w:sz w:val="18"/>
                <w:szCs w:val="18"/>
              </w:rPr>
            </w:pPr>
            <w:r>
              <w:rPr>
                <w:sz w:val="18"/>
                <w:szCs w:val="18"/>
              </w:rPr>
              <w:t xml:space="preserve">Mesleki Eğitim okul/kurumlarının ihtiyacını karşılamak amacıyla yeni derslik ve </w:t>
            </w:r>
            <w:proofErr w:type="gramStart"/>
            <w:r>
              <w:rPr>
                <w:sz w:val="18"/>
                <w:szCs w:val="18"/>
              </w:rPr>
              <w:t>bina,mevcut</w:t>
            </w:r>
            <w:proofErr w:type="gramEnd"/>
            <w:r>
              <w:rPr>
                <w:sz w:val="18"/>
                <w:szCs w:val="18"/>
              </w:rPr>
              <w:t xml:space="preserve"> yapılarda da onarım yapılacaktır.</w:t>
            </w:r>
          </w:p>
        </w:tc>
        <w:tc>
          <w:tcPr>
            <w:tcW w:w="576" w:type="pct"/>
          </w:tcPr>
          <w:p w:rsidR="005C595D" w:rsidRDefault="005C595D">
            <w:r w:rsidRPr="0037673E">
              <w:t>MTEŞM</w:t>
            </w:r>
          </w:p>
        </w:tc>
      </w:tr>
      <w:tr w:rsidR="005C595D" w:rsidRPr="00A17643" w:rsidTr="00293FC6">
        <w:trPr>
          <w:trHeight w:val="340"/>
        </w:trPr>
        <w:tc>
          <w:tcPr>
            <w:tcW w:w="387" w:type="pct"/>
            <w:vAlign w:val="center"/>
          </w:tcPr>
          <w:p w:rsidR="005C595D" w:rsidRPr="00A17643" w:rsidRDefault="008A7C33" w:rsidP="00AF4F1B">
            <w:pPr>
              <w:pStyle w:val="TabloSP"/>
            </w:pPr>
            <w:r>
              <w:t>6.1.3.2</w:t>
            </w:r>
          </w:p>
        </w:tc>
        <w:tc>
          <w:tcPr>
            <w:tcW w:w="4037" w:type="pct"/>
            <w:vAlign w:val="center"/>
          </w:tcPr>
          <w:p w:rsidR="005C595D" w:rsidRPr="002110C8" w:rsidRDefault="008A7C33" w:rsidP="00AF4F1B">
            <w:pPr>
              <w:pStyle w:val="TabloSP"/>
              <w:rPr>
                <w:sz w:val="18"/>
                <w:szCs w:val="18"/>
              </w:rPr>
            </w:pPr>
            <w:r>
              <w:rPr>
                <w:sz w:val="18"/>
                <w:szCs w:val="18"/>
              </w:rPr>
              <w:t>Mesleki Eğitimde taşıma yoluyla eğitime erişim sağlayan öğrencilere taşıma ve yemek hizmeti sağlanması ile ilgili iş ve işlemler yapılacaktır.</w:t>
            </w:r>
          </w:p>
        </w:tc>
        <w:tc>
          <w:tcPr>
            <w:tcW w:w="576" w:type="pct"/>
          </w:tcPr>
          <w:p w:rsidR="005C595D" w:rsidRDefault="005C595D">
            <w:r w:rsidRPr="0037673E">
              <w:t>MTEŞM</w:t>
            </w:r>
          </w:p>
        </w:tc>
      </w:tr>
    </w:tbl>
    <w:p w:rsidR="0058657C" w:rsidRPr="00A0652D" w:rsidRDefault="0058657C" w:rsidP="00A0652D">
      <w:pPr>
        <w:ind w:left="426"/>
        <w:rPr>
          <w:rFonts w:eastAsia="Calibri" w:cs="Arial"/>
        </w:rPr>
      </w:pPr>
    </w:p>
    <w:p w:rsidR="005D12EA" w:rsidRDefault="005D12EA">
      <w:pPr>
        <w:spacing w:after="160"/>
        <w:jc w:val="left"/>
        <w:rPr>
          <w:rFonts w:eastAsia="Calibri" w:cs="Arial"/>
          <w:sz w:val="22"/>
        </w:rPr>
      </w:pPr>
    </w:p>
    <w:p w:rsidR="00146AAC" w:rsidRDefault="00146AAC" w:rsidP="00A0652D">
      <w:pPr>
        <w:ind w:left="426"/>
        <w:rPr>
          <w:rFonts w:eastAsia="Calibri" w:cs="Arial"/>
          <w:sz w:val="22"/>
        </w:rPr>
      </w:pPr>
    </w:p>
    <w:p w:rsidR="00146AAC" w:rsidRDefault="00146AAC" w:rsidP="00A0652D">
      <w:pPr>
        <w:ind w:left="426"/>
        <w:rPr>
          <w:rFonts w:eastAsia="Calibri" w:cs="Arial"/>
          <w:sz w:val="22"/>
        </w:rPr>
      </w:pPr>
    </w:p>
    <w:p w:rsidR="00146AAC" w:rsidRDefault="00146AAC" w:rsidP="00A0652D">
      <w:pPr>
        <w:ind w:left="426"/>
        <w:rPr>
          <w:rFonts w:eastAsia="Calibri" w:cs="Arial"/>
          <w:sz w:val="22"/>
        </w:rPr>
      </w:pPr>
    </w:p>
    <w:p w:rsidR="00A0652D" w:rsidRPr="005D12EA" w:rsidRDefault="00A0652D" w:rsidP="00A0652D">
      <w:pPr>
        <w:ind w:left="426"/>
        <w:rPr>
          <w:rFonts w:eastAsia="Calibri" w:cs="Arial"/>
          <w:sz w:val="22"/>
        </w:rPr>
      </w:pPr>
      <w:r w:rsidRPr="005D12EA">
        <w:rPr>
          <w:rFonts w:eastAsia="Calibri" w:cs="Arial"/>
          <w:sz w:val="22"/>
        </w:rPr>
        <w:t xml:space="preserve">Hedef </w:t>
      </w:r>
      <w:proofErr w:type="gramStart"/>
      <w:r w:rsidRPr="005D12EA">
        <w:rPr>
          <w:rFonts w:eastAsia="Calibri" w:cs="Arial"/>
          <w:sz w:val="22"/>
        </w:rPr>
        <w:t>6.2</w:t>
      </w:r>
      <w:proofErr w:type="gramEnd"/>
      <w:r w:rsidRPr="005D12EA">
        <w:rPr>
          <w:rFonts w:eastAsia="Calibri" w:cs="Arial"/>
          <w:sz w:val="22"/>
        </w:rPr>
        <w:t xml:space="preserve">: </w:t>
      </w:r>
      <w:r w:rsidR="00A51EAB" w:rsidRPr="005D12EA">
        <w:rPr>
          <w:b/>
          <w:bCs/>
          <w:sz w:val="22"/>
        </w:rPr>
        <w:t>Mesleki ve teknik eğitimde yeni nesil öğretim programlarının etkin uygulanması sağlanacak ve altyapı iyileştirilecektir</w:t>
      </w:r>
      <w:r w:rsidRPr="005D12EA">
        <w:rPr>
          <w:rFonts w:eastAsia="Calibri" w:cs="Arial"/>
          <w:sz w:val="22"/>
        </w:rPr>
        <w:t>.</w:t>
      </w:r>
    </w:p>
    <w:p w:rsidR="0058657C" w:rsidRPr="006B20DB" w:rsidRDefault="0058657C" w:rsidP="0058657C">
      <w:pPr>
        <w:rPr>
          <w:rFonts w:eastAsia="Calibri" w:cs="Arial"/>
          <w:b/>
          <w:i/>
          <w:sz w:val="20"/>
          <w:szCs w:val="20"/>
        </w:rPr>
      </w:pPr>
      <w:r w:rsidRPr="00E4771F">
        <w:rPr>
          <w:rFonts w:eastAsia="Calibri" w:cs="Arial"/>
          <w:b/>
          <w:i/>
          <w:sz w:val="22"/>
          <w:szCs w:val="20"/>
        </w:rPr>
        <w:t>Strateji 6.2.1</w:t>
      </w:r>
      <w:r w:rsidRPr="006B20DB">
        <w:rPr>
          <w:rFonts w:eastAsia="Calibri" w:cs="Arial"/>
          <w:b/>
          <w:i/>
          <w:sz w:val="20"/>
          <w:szCs w:val="20"/>
        </w:rPr>
        <w:t xml:space="preserve">: </w:t>
      </w:r>
      <w:r w:rsidR="006B20DB" w:rsidRPr="006B20DB">
        <w:rPr>
          <w:rFonts w:cs="Times New Roman"/>
          <w:b/>
          <w:sz w:val="20"/>
          <w:szCs w:val="20"/>
        </w:rPr>
        <w:t xml:space="preserve">Sektör talepleri ile gelişen teknoloji doğrultusunda alan ve dalların güncellenen öğretim programları etkin uygulanacak, atölye ve </w:t>
      </w:r>
      <w:proofErr w:type="spellStart"/>
      <w:r w:rsidR="006B20DB" w:rsidRPr="006B20DB">
        <w:rPr>
          <w:rFonts w:cs="Times New Roman"/>
          <w:b/>
          <w:sz w:val="20"/>
          <w:szCs w:val="20"/>
        </w:rPr>
        <w:t>laboratuvar</w:t>
      </w:r>
      <w:proofErr w:type="spellEnd"/>
      <w:r w:rsidR="006B20DB" w:rsidRPr="006B20DB">
        <w:rPr>
          <w:rFonts w:cs="Times New Roman"/>
          <w:b/>
          <w:sz w:val="20"/>
          <w:szCs w:val="20"/>
        </w:rPr>
        <w:t xml:space="preserve"> donanımının bu programlara uygunluğu sağlanacaktır.</w:t>
      </w:r>
    </w:p>
    <w:tbl>
      <w:tblPr>
        <w:tblStyle w:val="TabloKlavuzu"/>
        <w:tblW w:w="5000" w:type="pct"/>
        <w:tblLook w:val="04A0"/>
      </w:tblPr>
      <w:tblGrid>
        <w:gridCol w:w="1052"/>
        <w:gridCol w:w="12763"/>
        <w:gridCol w:w="1799"/>
      </w:tblGrid>
      <w:tr w:rsidR="0058657C" w:rsidRPr="00A17643" w:rsidTr="00AF4F1B">
        <w:trPr>
          <w:trHeight w:val="340"/>
        </w:trPr>
        <w:tc>
          <w:tcPr>
            <w:tcW w:w="337" w:type="pct"/>
            <w:shd w:val="clear" w:color="auto" w:fill="A8D08D" w:themeFill="accent6" w:themeFillTint="99"/>
            <w:vAlign w:val="center"/>
          </w:tcPr>
          <w:p w:rsidR="0058657C" w:rsidRPr="00A17643" w:rsidRDefault="0058657C" w:rsidP="00AF4F1B">
            <w:pPr>
              <w:pStyle w:val="TabloSP"/>
            </w:pPr>
            <w:r w:rsidRPr="00A17643">
              <w:t>Eylem No</w:t>
            </w:r>
          </w:p>
        </w:tc>
        <w:tc>
          <w:tcPr>
            <w:tcW w:w="408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37" w:type="pct"/>
            <w:vAlign w:val="center"/>
          </w:tcPr>
          <w:p w:rsidR="005C595D" w:rsidRPr="00A17643" w:rsidRDefault="005C595D" w:rsidP="00AF4F1B">
            <w:pPr>
              <w:pStyle w:val="TabloSP"/>
            </w:pPr>
            <w:r w:rsidRPr="00A17643">
              <w:t>6.2.1.1</w:t>
            </w:r>
          </w:p>
        </w:tc>
        <w:tc>
          <w:tcPr>
            <w:tcW w:w="4087" w:type="pct"/>
            <w:vAlign w:val="center"/>
          </w:tcPr>
          <w:p w:rsidR="005C595D" w:rsidRPr="00A17643" w:rsidRDefault="005C595D" w:rsidP="00AF4F1B">
            <w:pPr>
              <w:pStyle w:val="TabloSP"/>
            </w:pPr>
            <w:r w:rsidRPr="00A17643">
              <w:t>Mesleki ve teknik ortaöğretimde alan eğitimi dokuzuncu sınıfta başlatılacaktır.</w:t>
            </w:r>
          </w:p>
        </w:tc>
        <w:tc>
          <w:tcPr>
            <w:tcW w:w="576" w:type="pct"/>
          </w:tcPr>
          <w:p w:rsidR="005C595D" w:rsidRDefault="005C595D">
            <w:r w:rsidRPr="008C1C9C">
              <w:t>MTEŞM</w:t>
            </w:r>
          </w:p>
        </w:tc>
      </w:tr>
      <w:tr w:rsidR="005C595D" w:rsidRPr="00A17643" w:rsidTr="00293FC6">
        <w:trPr>
          <w:trHeight w:val="340"/>
        </w:trPr>
        <w:tc>
          <w:tcPr>
            <w:tcW w:w="337" w:type="pct"/>
            <w:vAlign w:val="center"/>
          </w:tcPr>
          <w:p w:rsidR="005C595D" w:rsidRPr="00A17643" w:rsidRDefault="005C595D" w:rsidP="00AF4F1B">
            <w:pPr>
              <w:pStyle w:val="TabloSP"/>
            </w:pPr>
            <w:r w:rsidRPr="00A17643">
              <w:t>6.2.1.2</w:t>
            </w:r>
          </w:p>
        </w:tc>
        <w:tc>
          <w:tcPr>
            <w:tcW w:w="4087" w:type="pct"/>
            <w:vAlign w:val="center"/>
          </w:tcPr>
          <w:p w:rsidR="005C595D" w:rsidRPr="00A17643" w:rsidRDefault="0029377A" w:rsidP="00F60D2C">
            <w:pPr>
              <w:pStyle w:val="TabloSP"/>
            </w:pPr>
            <w:r>
              <w:t>Bakanlık tarafından düzenlenecek</w:t>
            </w:r>
            <w:r w:rsidR="00F60D2C">
              <w:t xml:space="preserve"> a</w:t>
            </w:r>
            <w:r w:rsidR="005C595D" w:rsidRPr="00A17643">
              <w:t xml:space="preserve">lan ve dalların öğretim programları ve öğretim süreleri </w:t>
            </w:r>
            <w:r w:rsidR="00F60D2C">
              <w:t>uygulanacaktır.</w:t>
            </w:r>
          </w:p>
        </w:tc>
        <w:tc>
          <w:tcPr>
            <w:tcW w:w="576" w:type="pct"/>
          </w:tcPr>
          <w:p w:rsidR="005C595D" w:rsidRDefault="005C595D">
            <w:r w:rsidRPr="008C1C9C">
              <w:t>MTEŞM</w:t>
            </w:r>
          </w:p>
        </w:tc>
      </w:tr>
      <w:tr w:rsidR="005C595D" w:rsidRPr="00A17643" w:rsidTr="00293FC6">
        <w:trPr>
          <w:trHeight w:val="340"/>
        </w:trPr>
        <w:tc>
          <w:tcPr>
            <w:tcW w:w="337" w:type="pct"/>
            <w:vAlign w:val="center"/>
          </w:tcPr>
          <w:p w:rsidR="005C595D" w:rsidRPr="00A17643" w:rsidRDefault="00F60D2C" w:rsidP="00AF4F1B">
            <w:pPr>
              <w:pStyle w:val="TabloSP"/>
            </w:pPr>
            <w:r>
              <w:t>6.2.1.3</w:t>
            </w:r>
          </w:p>
        </w:tc>
        <w:tc>
          <w:tcPr>
            <w:tcW w:w="4087" w:type="pct"/>
            <w:vAlign w:val="center"/>
          </w:tcPr>
          <w:p w:rsidR="005C595D" w:rsidRPr="00A17643" w:rsidRDefault="005C595D" w:rsidP="0029377A">
            <w:pPr>
              <w:pStyle w:val="TabloSP"/>
              <w:rPr>
                <w:color w:val="000000"/>
              </w:rPr>
            </w:pPr>
            <w:r w:rsidRPr="00A17643">
              <w:rPr>
                <w:rFonts w:cs="Times New Roman"/>
              </w:rPr>
              <w:t xml:space="preserve">Mesleki ve </w:t>
            </w:r>
            <w:r w:rsidR="00846F18" w:rsidRPr="00A17643">
              <w:rPr>
                <w:rFonts w:cs="Times New Roman"/>
              </w:rPr>
              <w:t xml:space="preserve">Teknik Eğitim </w:t>
            </w:r>
            <w:r w:rsidRPr="00A17643">
              <w:rPr>
                <w:rFonts w:cs="Times New Roman"/>
              </w:rPr>
              <w:t>programlarında öğrencilerin becerilerinin geliştirilmesine yönelik</w:t>
            </w:r>
            <w:r w:rsidR="0029377A">
              <w:rPr>
                <w:rFonts w:cs="Times New Roman"/>
              </w:rPr>
              <w:t xml:space="preserve"> </w:t>
            </w:r>
            <w:r w:rsidR="00846F18">
              <w:rPr>
                <w:rFonts w:cs="Times New Roman"/>
              </w:rPr>
              <w:t xml:space="preserve">düzenlenecek </w:t>
            </w:r>
            <w:r w:rsidR="00846F18" w:rsidRPr="00A17643">
              <w:rPr>
                <w:rFonts w:cs="Times New Roman"/>
              </w:rPr>
              <w:t>uygulamalı</w:t>
            </w:r>
            <w:r w:rsidRPr="00A17643">
              <w:rPr>
                <w:rFonts w:cs="Times New Roman"/>
              </w:rPr>
              <w:t xml:space="preserve"> derslerin süreleri</w:t>
            </w:r>
            <w:r w:rsidR="0029377A">
              <w:rPr>
                <w:rFonts w:cs="Times New Roman"/>
              </w:rPr>
              <w:t>ne göre</w:t>
            </w:r>
            <w:r w:rsidRPr="00A17643">
              <w:rPr>
                <w:rFonts w:cs="Times New Roman"/>
              </w:rPr>
              <w:t xml:space="preserve"> </w:t>
            </w:r>
            <w:r w:rsidR="0029377A">
              <w:rPr>
                <w:rFonts w:cs="Times New Roman"/>
              </w:rPr>
              <w:t>eğitim yapılacaktır.</w:t>
            </w:r>
          </w:p>
        </w:tc>
        <w:tc>
          <w:tcPr>
            <w:tcW w:w="576" w:type="pct"/>
          </w:tcPr>
          <w:p w:rsidR="005C595D" w:rsidRDefault="005C595D">
            <w:r w:rsidRPr="008C1C9C">
              <w:t>MTEŞM</w:t>
            </w:r>
          </w:p>
        </w:tc>
      </w:tr>
      <w:tr w:rsidR="00DE05A0" w:rsidRPr="004F62C0" w:rsidTr="00293FC6">
        <w:trPr>
          <w:trHeight w:val="340"/>
        </w:trPr>
        <w:tc>
          <w:tcPr>
            <w:tcW w:w="337" w:type="pct"/>
            <w:vAlign w:val="center"/>
          </w:tcPr>
          <w:p w:rsidR="00DE05A0" w:rsidRPr="004F62C0" w:rsidRDefault="00DE05A0" w:rsidP="00AF4F1B">
            <w:pPr>
              <w:pStyle w:val="TabloSP"/>
            </w:pPr>
            <w:r w:rsidRPr="004F62C0">
              <w:t>6.2.1.4</w:t>
            </w:r>
          </w:p>
        </w:tc>
        <w:tc>
          <w:tcPr>
            <w:tcW w:w="4087" w:type="pct"/>
            <w:vAlign w:val="center"/>
          </w:tcPr>
          <w:p w:rsidR="00DE05A0" w:rsidRPr="004F62C0" w:rsidRDefault="00DE05A0" w:rsidP="0029377A">
            <w:pPr>
              <w:pStyle w:val="TabloSP"/>
              <w:rPr>
                <w:rFonts w:cs="Times New Roman"/>
              </w:rPr>
            </w:pPr>
            <w:r w:rsidRPr="004F62C0">
              <w:rPr>
                <w:rFonts w:cs="Times New Roman"/>
              </w:rPr>
              <w:t xml:space="preserve">Mesleki ve teknik eğitim kurumlarının atölye ve </w:t>
            </w:r>
            <w:proofErr w:type="spellStart"/>
            <w:r w:rsidRPr="004F62C0">
              <w:rPr>
                <w:rFonts w:cs="Times New Roman"/>
              </w:rPr>
              <w:t>laboratuvarları</w:t>
            </w:r>
            <w:proofErr w:type="spellEnd"/>
            <w:r w:rsidRPr="004F62C0">
              <w:rPr>
                <w:rFonts w:cs="Times New Roman"/>
              </w:rPr>
              <w:t xml:space="preserve"> modernize edilerek günümüzün eğitim-istihdam ihtiyaçlarına uygun hale getirilecektir.</w:t>
            </w:r>
          </w:p>
        </w:tc>
        <w:tc>
          <w:tcPr>
            <w:tcW w:w="576" w:type="pct"/>
          </w:tcPr>
          <w:p w:rsidR="00DE05A0" w:rsidRPr="004F62C0" w:rsidRDefault="004F62C0">
            <w:pPr>
              <w:rPr>
                <w:sz w:val="20"/>
                <w:szCs w:val="20"/>
              </w:rPr>
            </w:pPr>
            <w:r w:rsidRPr="008C1C9C">
              <w:t>MTEŞM</w:t>
            </w:r>
          </w:p>
        </w:tc>
      </w:tr>
    </w:tbl>
    <w:p w:rsidR="0058657C" w:rsidRPr="004F62C0" w:rsidRDefault="0058657C" w:rsidP="0058657C">
      <w:pPr>
        <w:rPr>
          <w:rFonts w:asciiTheme="minorHAnsi" w:eastAsiaTheme="majorEastAsia" w:hAnsiTheme="minorHAnsi" w:cs="Times New Roman"/>
          <w:b/>
          <w:color w:val="00B0F0"/>
          <w:sz w:val="20"/>
          <w:szCs w:val="20"/>
        </w:rPr>
      </w:pPr>
    </w:p>
    <w:p w:rsidR="0058657C" w:rsidRPr="00E4771F" w:rsidRDefault="006B20DB" w:rsidP="0058657C">
      <w:pPr>
        <w:rPr>
          <w:rFonts w:eastAsia="Calibri" w:cs="Arial"/>
          <w:b/>
          <w:i/>
          <w:sz w:val="22"/>
          <w:szCs w:val="20"/>
        </w:rPr>
      </w:pPr>
      <w:r>
        <w:rPr>
          <w:rFonts w:eastAsia="Calibri" w:cs="Arial"/>
          <w:b/>
          <w:i/>
          <w:sz w:val="22"/>
          <w:szCs w:val="20"/>
        </w:rPr>
        <w:lastRenderedPageBreak/>
        <w:t>Strateji 6.2.2</w:t>
      </w:r>
      <w:r w:rsidR="0058657C" w:rsidRPr="00E4771F">
        <w:rPr>
          <w:rFonts w:eastAsia="Calibri" w:cs="Arial"/>
          <w:b/>
          <w:i/>
          <w:sz w:val="22"/>
          <w:szCs w:val="20"/>
        </w:rPr>
        <w:t xml:space="preserve">: </w:t>
      </w:r>
      <w:r w:rsidRPr="006B20DB">
        <w:rPr>
          <w:rFonts w:cs="Times New Roman"/>
          <w:b/>
          <w:sz w:val="20"/>
          <w:szCs w:val="20"/>
        </w:rPr>
        <w:t>Öğretmenlerin mesleki gelişimleri desteklenecek ve hizmet içi eğitimler gerçek iş ortamlarında yapılacaktır.</w:t>
      </w:r>
    </w:p>
    <w:tbl>
      <w:tblPr>
        <w:tblStyle w:val="TabloKlavuzu"/>
        <w:tblW w:w="5000" w:type="pct"/>
        <w:tblLook w:val="04A0"/>
      </w:tblPr>
      <w:tblGrid>
        <w:gridCol w:w="1052"/>
        <w:gridCol w:w="12763"/>
        <w:gridCol w:w="1799"/>
      </w:tblGrid>
      <w:tr w:rsidR="0058657C" w:rsidRPr="00A17643" w:rsidTr="00AF4F1B">
        <w:trPr>
          <w:trHeight w:val="340"/>
        </w:trPr>
        <w:tc>
          <w:tcPr>
            <w:tcW w:w="337" w:type="pct"/>
            <w:shd w:val="clear" w:color="auto" w:fill="A8D08D" w:themeFill="accent6" w:themeFillTint="99"/>
            <w:vAlign w:val="center"/>
          </w:tcPr>
          <w:p w:rsidR="0058657C" w:rsidRPr="00A17643" w:rsidRDefault="0058657C" w:rsidP="00AF4F1B">
            <w:pPr>
              <w:pStyle w:val="TabloSP"/>
            </w:pPr>
            <w:r w:rsidRPr="00A17643">
              <w:t>Eylem No</w:t>
            </w:r>
          </w:p>
        </w:tc>
        <w:tc>
          <w:tcPr>
            <w:tcW w:w="408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37" w:type="pct"/>
            <w:vAlign w:val="center"/>
          </w:tcPr>
          <w:p w:rsidR="005C595D" w:rsidRPr="00A17643" w:rsidRDefault="00DE05A0" w:rsidP="00AF4F1B">
            <w:pPr>
              <w:pStyle w:val="TabloSP"/>
            </w:pPr>
            <w:r>
              <w:t>6.2.2</w:t>
            </w:r>
            <w:r w:rsidR="005C595D" w:rsidRPr="00A17643">
              <w:t>.1</w:t>
            </w:r>
          </w:p>
        </w:tc>
        <w:tc>
          <w:tcPr>
            <w:tcW w:w="4087" w:type="pct"/>
            <w:vAlign w:val="center"/>
          </w:tcPr>
          <w:p w:rsidR="005C595D" w:rsidRPr="00A17643" w:rsidRDefault="005C595D" w:rsidP="00AF4F1B">
            <w:pPr>
              <w:pStyle w:val="TabloSP"/>
            </w:pPr>
            <w:r w:rsidRPr="00A17643">
              <w:t>Öğretmenlerimizin gerçek üretim ortamlarındaki eğitimlerle sürekli mesleki gelişimleri desteklenecektir.</w:t>
            </w:r>
          </w:p>
        </w:tc>
        <w:tc>
          <w:tcPr>
            <w:tcW w:w="576" w:type="pct"/>
          </w:tcPr>
          <w:p w:rsidR="005C595D" w:rsidRDefault="005C595D">
            <w:r w:rsidRPr="00F86DD0">
              <w:t>MTEŞM</w:t>
            </w:r>
          </w:p>
        </w:tc>
      </w:tr>
      <w:tr w:rsidR="005C595D" w:rsidRPr="00A17643" w:rsidTr="00293FC6">
        <w:trPr>
          <w:trHeight w:val="340"/>
        </w:trPr>
        <w:tc>
          <w:tcPr>
            <w:tcW w:w="337" w:type="pct"/>
            <w:vAlign w:val="center"/>
          </w:tcPr>
          <w:p w:rsidR="005C595D" w:rsidRPr="00A17643" w:rsidRDefault="00DE05A0" w:rsidP="00AF4F1B">
            <w:pPr>
              <w:pStyle w:val="TabloSP"/>
            </w:pPr>
            <w:r>
              <w:t>6.2.2</w:t>
            </w:r>
            <w:r w:rsidR="005C595D" w:rsidRPr="00A17643">
              <w:t>.2</w:t>
            </w:r>
          </w:p>
        </w:tc>
        <w:tc>
          <w:tcPr>
            <w:tcW w:w="4087" w:type="pct"/>
            <w:vAlign w:val="center"/>
          </w:tcPr>
          <w:p w:rsidR="005C595D" w:rsidRPr="00A17643" w:rsidRDefault="005C595D" w:rsidP="00AF4F1B">
            <w:pPr>
              <w:pStyle w:val="TabloSP"/>
            </w:pPr>
            <w:r w:rsidRPr="00A17643">
              <w:rPr>
                <w:color w:val="000000"/>
              </w:rPr>
              <w:t>Öğrenci ve öğretmenlerimizin işbaşında eğitim  almaları ve yabancı dil becerilerini geliştirmelerine imkân sunan yurt dışı hareketlilik programlarına katılımları desteklenecektir.</w:t>
            </w:r>
          </w:p>
        </w:tc>
        <w:tc>
          <w:tcPr>
            <w:tcW w:w="576" w:type="pct"/>
          </w:tcPr>
          <w:p w:rsidR="005C595D" w:rsidRDefault="005C595D">
            <w:r w:rsidRPr="00F86DD0">
              <w:t>MTEŞM</w:t>
            </w:r>
          </w:p>
        </w:tc>
      </w:tr>
      <w:tr w:rsidR="005C595D" w:rsidRPr="00A17643" w:rsidTr="00293FC6">
        <w:trPr>
          <w:trHeight w:val="340"/>
        </w:trPr>
        <w:tc>
          <w:tcPr>
            <w:tcW w:w="337" w:type="pct"/>
            <w:vAlign w:val="center"/>
          </w:tcPr>
          <w:p w:rsidR="005C595D" w:rsidRPr="00A17643" w:rsidRDefault="00DE05A0" w:rsidP="00AF4F1B">
            <w:pPr>
              <w:pStyle w:val="TabloSP"/>
            </w:pPr>
            <w:r>
              <w:t>6.2.2</w:t>
            </w:r>
            <w:r w:rsidR="005C595D" w:rsidRPr="00A17643">
              <w:t>.3</w:t>
            </w:r>
          </w:p>
        </w:tc>
        <w:tc>
          <w:tcPr>
            <w:tcW w:w="4087" w:type="pct"/>
            <w:vAlign w:val="center"/>
          </w:tcPr>
          <w:p w:rsidR="005C595D" w:rsidRPr="00A17643" w:rsidRDefault="005C595D" w:rsidP="00AF4F1B">
            <w:pPr>
              <w:pStyle w:val="TabloSP"/>
            </w:pPr>
            <w:r w:rsidRPr="00A17643">
              <w:rPr>
                <w:color w:val="000000"/>
              </w:rPr>
              <w:t xml:space="preserve">Sektörle iş birliği yapılarak atölye ve </w:t>
            </w:r>
            <w:proofErr w:type="spellStart"/>
            <w:r w:rsidRPr="00A17643">
              <w:rPr>
                <w:color w:val="000000"/>
              </w:rPr>
              <w:t>laboratuvar</w:t>
            </w:r>
            <w:proofErr w:type="spellEnd"/>
            <w:r w:rsidRPr="00A17643">
              <w:rPr>
                <w:color w:val="000000"/>
              </w:rPr>
              <w:t xml:space="preserve"> öğretmenlerinin ilgili sektördeki gelişmeleri ve iş gücü piyasası ihtiyaçlarını takip etmeleri sağlanacaktır.</w:t>
            </w:r>
          </w:p>
        </w:tc>
        <w:tc>
          <w:tcPr>
            <w:tcW w:w="576" w:type="pct"/>
          </w:tcPr>
          <w:p w:rsidR="005C595D" w:rsidRDefault="005C595D">
            <w:r w:rsidRPr="00F86DD0">
              <w:t>MTEŞM</w:t>
            </w:r>
          </w:p>
        </w:tc>
      </w:tr>
      <w:tr w:rsidR="005C595D" w:rsidRPr="00A17643" w:rsidTr="00293FC6">
        <w:trPr>
          <w:trHeight w:val="340"/>
        </w:trPr>
        <w:tc>
          <w:tcPr>
            <w:tcW w:w="337" w:type="pct"/>
            <w:vAlign w:val="center"/>
          </w:tcPr>
          <w:p w:rsidR="005C595D" w:rsidRPr="00A17643" w:rsidRDefault="00DE05A0" w:rsidP="00AF4F1B">
            <w:pPr>
              <w:pStyle w:val="TabloSP"/>
            </w:pPr>
            <w:r>
              <w:t>6.2.2</w:t>
            </w:r>
            <w:r w:rsidR="005C595D" w:rsidRPr="00A17643">
              <w:t>.</w:t>
            </w:r>
            <w:r w:rsidR="005C595D" w:rsidRPr="00DE05A0">
              <w:t>4</w:t>
            </w:r>
          </w:p>
        </w:tc>
        <w:tc>
          <w:tcPr>
            <w:tcW w:w="4087" w:type="pct"/>
            <w:vAlign w:val="center"/>
          </w:tcPr>
          <w:p w:rsidR="005C595D" w:rsidRPr="00A17643" w:rsidRDefault="005C595D" w:rsidP="00AF4F1B">
            <w:pPr>
              <w:pStyle w:val="TabloSP"/>
              <w:rPr>
                <w:color w:val="000000"/>
              </w:rPr>
            </w:pPr>
            <w:r w:rsidRPr="00A17643">
              <w:rPr>
                <w:color w:val="000000"/>
              </w:rPr>
              <w:t>Öğretmenlerin yabancı dil becerilerinin ve mesleki yeterliliklerinin geliştirilmesi sağlanacaktır.</w:t>
            </w:r>
          </w:p>
        </w:tc>
        <w:tc>
          <w:tcPr>
            <w:tcW w:w="576" w:type="pct"/>
          </w:tcPr>
          <w:p w:rsidR="005C595D" w:rsidRDefault="005C595D">
            <w:r w:rsidRPr="00F86DD0">
              <w:t>MTEŞM</w:t>
            </w:r>
          </w:p>
        </w:tc>
      </w:tr>
    </w:tbl>
    <w:p w:rsidR="0058657C" w:rsidRPr="00A0652D" w:rsidRDefault="0058657C" w:rsidP="00A0652D">
      <w:pPr>
        <w:ind w:left="426"/>
        <w:rPr>
          <w:rFonts w:eastAsia="Calibri" w:cs="Arial"/>
        </w:rPr>
      </w:pPr>
    </w:p>
    <w:p w:rsidR="002B49C2" w:rsidRDefault="002B49C2" w:rsidP="00A0652D">
      <w:pPr>
        <w:ind w:left="426"/>
        <w:rPr>
          <w:rFonts w:eastAsia="Calibri" w:cs="Arial"/>
        </w:rPr>
      </w:pPr>
    </w:p>
    <w:p w:rsidR="00A0652D" w:rsidRDefault="00A0652D" w:rsidP="00A0652D">
      <w:pPr>
        <w:ind w:left="426"/>
        <w:rPr>
          <w:rFonts w:eastAsia="Calibri" w:cs="Arial"/>
        </w:rPr>
      </w:pPr>
      <w:r w:rsidRPr="00A0652D">
        <w:rPr>
          <w:rFonts w:eastAsia="Calibri" w:cs="Arial"/>
        </w:rPr>
        <w:t xml:space="preserve">Hedef </w:t>
      </w:r>
      <w:proofErr w:type="gramStart"/>
      <w:r w:rsidRPr="00A0652D">
        <w:rPr>
          <w:rFonts w:eastAsia="Calibri" w:cs="Arial"/>
        </w:rPr>
        <w:t>6.3</w:t>
      </w:r>
      <w:proofErr w:type="gramEnd"/>
      <w:r w:rsidRPr="00A0652D">
        <w:rPr>
          <w:rFonts w:eastAsia="Calibri" w:cs="Arial"/>
        </w:rPr>
        <w:t>: Mesleki ve teknik eğitim-istihdam-üretim ilişkisi güçlendirilecektir.</w:t>
      </w:r>
    </w:p>
    <w:p w:rsidR="0058657C" w:rsidRPr="00E4771F" w:rsidRDefault="0058657C" w:rsidP="0058657C">
      <w:pPr>
        <w:rPr>
          <w:rFonts w:eastAsia="Calibri" w:cs="Arial"/>
          <w:b/>
          <w:i/>
          <w:sz w:val="22"/>
          <w:szCs w:val="20"/>
        </w:rPr>
      </w:pPr>
      <w:r w:rsidRPr="00E4771F">
        <w:rPr>
          <w:rFonts w:eastAsia="Calibri" w:cs="Arial"/>
          <w:b/>
          <w:i/>
          <w:sz w:val="22"/>
          <w:szCs w:val="20"/>
        </w:rPr>
        <w:t>Strateji 6.3.1: Mesleki ve teknik eğitim kurumları ile sektör arasında iş birliği artırılacaktır.</w:t>
      </w:r>
    </w:p>
    <w:tbl>
      <w:tblPr>
        <w:tblStyle w:val="TabloKlavuzu"/>
        <w:tblW w:w="5000" w:type="pct"/>
        <w:tblLook w:val="04A0"/>
      </w:tblPr>
      <w:tblGrid>
        <w:gridCol w:w="1052"/>
        <w:gridCol w:w="12763"/>
        <w:gridCol w:w="1799"/>
      </w:tblGrid>
      <w:tr w:rsidR="0058657C" w:rsidRPr="00A17643" w:rsidTr="00AF4F1B">
        <w:trPr>
          <w:trHeight w:val="340"/>
        </w:trPr>
        <w:tc>
          <w:tcPr>
            <w:tcW w:w="337" w:type="pct"/>
            <w:shd w:val="clear" w:color="auto" w:fill="A8D08D" w:themeFill="accent6" w:themeFillTint="99"/>
            <w:vAlign w:val="center"/>
          </w:tcPr>
          <w:p w:rsidR="0058657C" w:rsidRPr="00A17643" w:rsidRDefault="0058657C" w:rsidP="00AF4F1B">
            <w:pPr>
              <w:pStyle w:val="TabloSP"/>
            </w:pPr>
            <w:r w:rsidRPr="00A17643">
              <w:t>Eylem No</w:t>
            </w:r>
          </w:p>
        </w:tc>
        <w:tc>
          <w:tcPr>
            <w:tcW w:w="408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576"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37" w:type="pct"/>
            <w:vAlign w:val="center"/>
          </w:tcPr>
          <w:p w:rsidR="005C595D" w:rsidRPr="00A17643" w:rsidRDefault="005C595D" w:rsidP="00AF4F1B">
            <w:pPr>
              <w:pStyle w:val="TabloSP"/>
            </w:pPr>
            <w:r w:rsidRPr="00A17643">
              <w:t>6.3.1.1</w:t>
            </w:r>
          </w:p>
        </w:tc>
        <w:tc>
          <w:tcPr>
            <w:tcW w:w="4087" w:type="pct"/>
            <w:vAlign w:val="center"/>
          </w:tcPr>
          <w:p w:rsidR="005C595D" w:rsidRPr="00A17643" w:rsidRDefault="005C595D" w:rsidP="00846F18">
            <w:pPr>
              <w:pStyle w:val="TabloSP"/>
            </w:pPr>
            <w:r w:rsidRPr="00A17643">
              <w:t xml:space="preserve">Mesleki ve </w:t>
            </w:r>
            <w:r w:rsidR="00846F18" w:rsidRPr="00A17643">
              <w:t xml:space="preserve">Teknik Ortaöğretim </w:t>
            </w:r>
            <w:r w:rsidRPr="00A17643">
              <w:t xml:space="preserve">kurumlarının </w:t>
            </w:r>
            <w:r w:rsidR="00846F18">
              <w:t xml:space="preserve">İlçemizde </w:t>
            </w:r>
            <w:r w:rsidR="00846F18" w:rsidRPr="00A17643">
              <w:t>sektör</w:t>
            </w:r>
            <w:r w:rsidRPr="00A17643">
              <w:t xml:space="preserve"> liderleri ile etkileşim hâlinde olması sağlanacaktır.</w:t>
            </w:r>
          </w:p>
        </w:tc>
        <w:tc>
          <w:tcPr>
            <w:tcW w:w="576" w:type="pct"/>
          </w:tcPr>
          <w:p w:rsidR="005C595D" w:rsidRDefault="005C595D">
            <w:r w:rsidRPr="00F34C51">
              <w:t>MTEŞM</w:t>
            </w:r>
          </w:p>
        </w:tc>
      </w:tr>
      <w:tr w:rsidR="005C595D" w:rsidRPr="00A17643" w:rsidTr="00293FC6">
        <w:trPr>
          <w:trHeight w:val="340"/>
        </w:trPr>
        <w:tc>
          <w:tcPr>
            <w:tcW w:w="337" w:type="pct"/>
            <w:vAlign w:val="center"/>
          </w:tcPr>
          <w:p w:rsidR="005C595D" w:rsidRPr="00A17643" w:rsidRDefault="005C595D" w:rsidP="00AF4F1B">
            <w:pPr>
              <w:pStyle w:val="TabloSP"/>
            </w:pPr>
            <w:r w:rsidRPr="00A17643">
              <w:t>6.3.1.2</w:t>
            </w:r>
          </w:p>
        </w:tc>
        <w:tc>
          <w:tcPr>
            <w:tcW w:w="4087" w:type="pct"/>
            <w:vAlign w:val="center"/>
          </w:tcPr>
          <w:p w:rsidR="005C595D" w:rsidRPr="00A17643" w:rsidRDefault="005C595D" w:rsidP="00AF4F1B">
            <w:pPr>
              <w:pStyle w:val="TabloSP"/>
            </w:pPr>
            <w:r w:rsidRPr="00A17643">
              <w:rPr>
                <w:color w:val="000000"/>
              </w:rPr>
              <w:t xml:space="preserve">Mesleki ve </w:t>
            </w:r>
            <w:r w:rsidR="00846F18" w:rsidRPr="00A17643">
              <w:rPr>
                <w:color w:val="000000"/>
              </w:rPr>
              <w:t xml:space="preserve">Teknik Eğitim </w:t>
            </w:r>
            <w:r w:rsidRPr="00A17643">
              <w:rPr>
                <w:color w:val="000000"/>
              </w:rPr>
              <w:t>mezunlarının alanlarında  istihdam edilmelerini teşvik edecek çalışmalara destek verilecektir.</w:t>
            </w:r>
          </w:p>
        </w:tc>
        <w:tc>
          <w:tcPr>
            <w:tcW w:w="576" w:type="pct"/>
          </w:tcPr>
          <w:p w:rsidR="005C595D" w:rsidRDefault="005C595D">
            <w:r w:rsidRPr="00F34C51">
              <w:t>MTEŞM</w:t>
            </w:r>
          </w:p>
        </w:tc>
      </w:tr>
      <w:tr w:rsidR="005C595D" w:rsidRPr="00A17643" w:rsidTr="00293FC6">
        <w:trPr>
          <w:trHeight w:val="340"/>
        </w:trPr>
        <w:tc>
          <w:tcPr>
            <w:tcW w:w="337" w:type="pct"/>
            <w:vAlign w:val="center"/>
          </w:tcPr>
          <w:p w:rsidR="005C595D" w:rsidRPr="00A17643" w:rsidRDefault="00846F18" w:rsidP="00AF4F1B">
            <w:pPr>
              <w:pStyle w:val="TabloSP"/>
            </w:pPr>
            <w:r>
              <w:t>6.3.1.3</w:t>
            </w:r>
          </w:p>
        </w:tc>
        <w:tc>
          <w:tcPr>
            <w:tcW w:w="4087" w:type="pct"/>
            <w:vAlign w:val="center"/>
          </w:tcPr>
          <w:p w:rsidR="005C595D" w:rsidRPr="00A17643" w:rsidRDefault="005C595D" w:rsidP="00AF4F1B">
            <w:pPr>
              <w:pStyle w:val="TabloSP"/>
            </w:pPr>
            <w:r w:rsidRPr="00A17643">
              <w:t xml:space="preserve">Kamu ve sivil toplum kuruluşlarının </w:t>
            </w:r>
            <w:r w:rsidR="00846F18" w:rsidRPr="00A17643">
              <w:t xml:space="preserve">Mesleki </w:t>
            </w:r>
            <w:r w:rsidRPr="00A17643">
              <w:t xml:space="preserve">ve </w:t>
            </w:r>
            <w:r w:rsidR="00846F18" w:rsidRPr="00A17643">
              <w:t>Teknik Eğitim Kurumu</w:t>
            </w:r>
            <w:r w:rsidRPr="00A17643">
              <w:t xml:space="preserve"> açma ve finansal katkı sağlama girişimleri desteklenecektir</w:t>
            </w:r>
          </w:p>
        </w:tc>
        <w:tc>
          <w:tcPr>
            <w:tcW w:w="576" w:type="pct"/>
          </w:tcPr>
          <w:p w:rsidR="005C595D" w:rsidRDefault="005C595D">
            <w:r w:rsidRPr="00F34C51">
              <w:t>MTEŞM</w:t>
            </w:r>
          </w:p>
        </w:tc>
      </w:tr>
      <w:tr w:rsidR="005C595D" w:rsidRPr="00A17643" w:rsidTr="00293FC6">
        <w:trPr>
          <w:trHeight w:val="340"/>
        </w:trPr>
        <w:tc>
          <w:tcPr>
            <w:tcW w:w="337" w:type="pct"/>
            <w:vAlign w:val="center"/>
          </w:tcPr>
          <w:p w:rsidR="005C595D" w:rsidRPr="00A17643" w:rsidRDefault="00846F18" w:rsidP="00AF4F1B">
            <w:pPr>
              <w:pStyle w:val="TabloSP"/>
            </w:pPr>
            <w:r>
              <w:t>6.3.1.4</w:t>
            </w:r>
          </w:p>
        </w:tc>
        <w:tc>
          <w:tcPr>
            <w:tcW w:w="4087" w:type="pct"/>
            <w:vAlign w:val="center"/>
          </w:tcPr>
          <w:p w:rsidR="005C595D" w:rsidRPr="00A17643" w:rsidRDefault="005C595D" w:rsidP="00AF4F1B">
            <w:pPr>
              <w:pStyle w:val="TabloSP"/>
            </w:pPr>
            <w:r w:rsidRPr="00A17643">
              <w:rPr>
                <w:rFonts w:cs="Times New Roman"/>
              </w:rPr>
              <w:t>Buluş, patent, marka ve faydalı model üreten okullar desteklenecektir.</w:t>
            </w:r>
          </w:p>
        </w:tc>
        <w:tc>
          <w:tcPr>
            <w:tcW w:w="576" w:type="pct"/>
          </w:tcPr>
          <w:p w:rsidR="005C595D" w:rsidRDefault="005C595D">
            <w:r w:rsidRPr="00F34C51">
              <w:t>MTEŞM</w:t>
            </w:r>
          </w:p>
        </w:tc>
      </w:tr>
      <w:tr w:rsidR="005C595D" w:rsidRPr="00A17643" w:rsidTr="00293FC6">
        <w:trPr>
          <w:trHeight w:val="340"/>
        </w:trPr>
        <w:tc>
          <w:tcPr>
            <w:tcW w:w="337" w:type="pct"/>
            <w:vAlign w:val="center"/>
          </w:tcPr>
          <w:p w:rsidR="005C595D" w:rsidRPr="00A17643" w:rsidRDefault="00846F18" w:rsidP="00AF4F1B">
            <w:pPr>
              <w:pStyle w:val="TabloSP"/>
            </w:pPr>
            <w:r>
              <w:t>6.3.1.5</w:t>
            </w:r>
          </w:p>
        </w:tc>
        <w:tc>
          <w:tcPr>
            <w:tcW w:w="4087" w:type="pct"/>
            <w:vAlign w:val="center"/>
          </w:tcPr>
          <w:p w:rsidR="005C595D" w:rsidRPr="00A17643" w:rsidRDefault="005C595D" w:rsidP="00AF4F1B">
            <w:pPr>
              <w:pStyle w:val="TabloSP"/>
            </w:pPr>
            <w:r w:rsidRPr="00A17643">
              <w:rPr>
                <w:color w:val="000000"/>
              </w:rPr>
              <w:t xml:space="preserve">Buluş, patent, marka </w:t>
            </w:r>
            <w:r w:rsidRPr="00A17643">
              <w:rPr>
                <w:rFonts w:cs="Times New Roman"/>
              </w:rPr>
              <w:t xml:space="preserve">ve faydalı model </w:t>
            </w:r>
            <w:r w:rsidRPr="00A17643">
              <w:rPr>
                <w:color w:val="000000"/>
              </w:rPr>
              <w:t>üreten okulların öğrenci, öğretmen ve yöneticilerinin döner sermaye kaynaklı gelirlerden pay alması için çalışmalar yapılacaktır.</w:t>
            </w:r>
          </w:p>
        </w:tc>
        <w:tc>
          <w:tcPr>
            <w:tcW w:w="576" w:type="pct"/>
          </w:tcPr>
          <w:p w:rsidR="005C595D" w:rsidRDefault="005C595D">
            <w:r w:rsidRPr="00F34C51">
              <w:t>MTEŞM</w:t>
            </w:r>
          </w:p>
        </w:tc>
      </w:tr>
    </w:tbl>
    <w:p w:rsidR="005D12EA" w:rsidRDefault="005D12EA" w:rsidP="0058657C">
      <w:pPr>
        <w:rPr>
          <w:rFonts w:eastAsia="Calibri" w:cs="Arial"/>
          <w:b/>
          <w:i/>
          <w:sz w:val="22"/>
          <w:szCs w:val="20"/>
        </w:rPr>
      </w:pPr>
    </w:p>
    <w:p w:rsidR="0058657C" w:rsidRPr="006B20DB" w:rsidRDefault="00CC1006" w:rsidP="0058657C">
      <w:pPr>
        <w:rPr>
          <w:rFonts w:eastAsia="Calibri" w:cs="Arial"/>
          <w:b/>
          <w:sz w:val="20"/>
          <w:szCs w:val="20"/>
        </w:rPr>
      </w:pPr>
      <w:r w:rsidRPr="006B20DB">
        <w:rPr>
          <w:rFonts w:eastAsia="Calibri" w:cs="Arial"/>
          <w:b/>
          <w:sz w:val="20"/>
          <w:szCs w:val="20"/>
        </w:rPr>
        <w:t>Strateji 6.3.2:</w:t>
      </w:r>
      <w:r w:rsidR="006B20DB" w:rsidRPr="006B20DB">
        <w:rPr>
          <w:rFonts w:eastAsia="Calibri" w:cs="Arial"/>
          <w:b/>
          <w:sz w:val="20"/>
          <w:szCs w:val="20"/>
        </w:rPr>
        <w:t xml:space="preserve">İlçemizde </w:t>
      </w:r>
      <w:r w:rsidR="00962279" w:rsidRPr="006B20DB">
        <w:rPr>
          <w:rFonts w:eastAsia="Calibri" w:cs="Arial"/>
          <w:b/>
          <w:sz w:val="20"/>
          <w:szCs w:val="20"/>
        </w:rPr>
        <w:t>yatırım yapan iş insanlarının ihtiyaç duyduğu meslek elemanları yetiştirilmesi sağlanacaktır.</w:t>
      </w:r>
    </w:p>
    <w:tbl>
      <w:tblPr>
        <w:tblStyle w:val="TabloKlavuzu"/>
        <w:tblW w:w="5000" w:type="pct"/>
        <w:tblLook w:val="04A0"/>
      </w:tblPr>
      <w:tblGrid>
        <w:gridCol w:w="1052"/>
        <w:gridCol w:w="12610"/>
        <w:gridCol w:w="1952"/>
      </w:tblGrid>
      <w:tr w:rsidR="0058657C" w:rsidRPr="00A17643" w:rsidTr="00AF4F1B">
        <w:trPr>
          <w:trHeight w:val="340"/>
        </w:trPr>
        <w:tc>
          <w:tcPr>
            <w:tcW w:w="337" w:type="pct"/>
            <w:shd w:val="clear" w:color="auto" w:fill="A8D08D" w:themeFill="accent6" w:themeFillTint="99"/>
            <w:vAlign w:val="center"/>
          </w:tcPr>
          <w:p w:rsidR="0058657C" w:rsidRPr="00A17643" w:rsidRDefault="0058657C" w:rsidP="00AF4F1B">
            <w:pPr>
              <w:pStyle w:val="TabloSP"/>
            </w:pPr>
            <w:r w:rsidRPr="00A17643">
              <w:t>Eylem No</w:t>
            </w:r>
          </w:p>
        </w:tc>
        <w:tc>
          <w:tcPr>
            <w:tcW w:w="4038"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625"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37" w:type="pct"/>
            <w:vAlign w:val="center"/>
          </w:tcPr>
          <w:p w:rsidR="005C595D" w:rsidRPr="00A17643" w:rsidRDefault="005C595D" w:rsidP="00AF4F1B">
            <w:pPr>
              <w:pStyle w:val="TabloSP"/>
            </w:pPr>
            <w:r w:rsidRPr="00A17643">
              <w:t>6.3.2.1</w:t>
            </w:r>
          </w:p>
        </w:tc>
        <w:tc>
          <w:tcPr>
            <w:tcW w:w="4038" w:type="pct"/>
            <w:vAlign w:val="center"/>
          </w:tcPr>
          <w:p w:rsidR="005C595D" w:rsidRPr="00A17643" w:rsidRDefault="00846F18" w:rsidP="00AF4F1B">
            <w:pPr>
              <w:pStyle w:val="TabloSP"/>
            </w:pPr>
            <w:r>
              <w:t>Sektörle işbirliği protokolü kapsamında eğitim alan birey sayısının artması sağlanacaktır.</w:t>
            </w:r>
          </w:p>
        </w:tc>
        <w:tc>
          <w:tcPr>
            <w:tcW w:w="625" w:type="pct"/>
          </w:tcPr>
          <w:p w:rsidR="005C595D" w:rsidRDefault="005C595D">
            <w:r w:rsidRPr="00EA7301">
              <w:t>MTEŞM</w:t>
            </w:r>
          </w:p>
        </w:tc>
      </w:tr>
      <w:tr w:rsidR="005C595D" w:rsidRPr="00A17643" w:rsidTr="00293FC6">
        <w:trPr>
          <w:trHeight w:val="340"/>
        </w:trPr>
        <w:tc>
          <w:tcPr>
            <w:tcW w:w="337" w:type="pct"/>
            <w:vAlign w:val="center"/>
          </w:tcPr>
          <w:p w:rsidR="005C595D" w:rsidRPr="00A17643" w:rsidRDefault="005C595D" w:rsidP="00AF4F1B">
            <w:pPr>
              <w:pStyle w:val="TabloSP"/>
            </w:pPr>
            <w:r w:rsidRPr="00A17643">
              <w:t>6.3.2.2</w:t>
            </w:r>
          </w:p>
        </w:tc>
        <w:tc>
          <w:tcPr>
            <w:tcW w:w="4038" w:type="pct"/>
            <w:vAlign w:val="center"/>
          </w:tcPr>
          <w:p w:rsidR="005C595D" w:rsidRPr="00A17643" w:rsidRDefault="00846F18" w:rsidP="00AF4F1B">
            <w:pPr>
              <w:pStyle w:val="TabloSP"/>
            </w:pPr>
            <w:r>
              <w:rPr>
                <w:color w:val="000000"/>
              </w:rPr>
              <w:t>Mesleki ve Teknik Eğitime ilişkin süreçlerin, sektörün ve iş piyasasının taleplerine uygun şekilde yönlendirilmesi için sektör temsilcileri ve paydaşlarla işbirliği içinde olması sağlanacaktır.</w:t>
            </w:r>
          </w:p>
        </w:tc>
        <w:tc>
          <w:tcPr>
            <w:tcW w:w="625" w:type="pct"/>
          </w:tcPr>
          <w:p w:rsidR="005C595D" w:rsidRDefault="005C595D">
            <w:r w:rsidRPr="00EA7301">
              <w:t>MTEŞM</w:t>
            </w:r>
          </w:p>
        </w:tc>
      </w:tr>
    </w:tbl>
    <w:p w:rsidR="00962279" w:rsidRPr="00A0652D" w:rsidRDefault="00962279" w:rsidP="005D12EA">
      <w:pPr>
        <w:rPr>
          <w:rFonts w:eastAsia="Calibri" w:cs="Arial"/>
        </w:rPr>
      </w:pPr>
    </w:p>
    <w:p w:rsidR="0024320A" w:rsidRPr="004F62C0" w:rsidRDefault="005D12EA" w:rsidP="004F62C0">
      <w:pPr>
        <w:spacing w:after="160"/>
        <w:jc w:val="left"/>
        <w:rPr>
          <w:rFonts w:eastAsia="Calibri" w:cs="Arial"/>
        </w:rPr>
      </w:pPr>
      <w:r>
        <w:rPr>
          <w:rFonts w:eastAsia="Calibri" w:cs="Arial"/>
        </w:rPr>
        <w:br w:type="page"/>
      </w:r>
      <w:r w:rsidR="00A0652D" w:rsidRPr="00A0652D">
        <w:rPr>
          <w:rFonts w:eastAsia="Calibri" w:cs="Arial"/>
        </w:rPr>
        <w:lastRenderedPageBreak/>
        <w:t xml:space="preserve">Hedef </w:t>
      </w:r>
      <w:proofErr w:type="gramStart"/>
      <w:r w:rsidR="00A0652D" w:rsidRPr="00A0652D">
        <w:rPr>
          <w:rFonts w:eastAsia="Calibri" w:cs="Arial"/>
        </w:rPr>
        <w:t>6.4</w:t>
      </w:r>
      <w:proofErr w:type="gramEnd"/>
      <w:r w:rsidR="00A0652D" w:rsidRPr="00A0652D">
        <w:rPr>
          <w:rFonts w:eastAsia="Calibri" w:cs="Arial"/>
        </w:rPr>
        <w:t xml:space="preserve">: </w:t>
      </w:r>
      <w:r w:rsidR="0024320A" w:rsidRPr="0024320A">
        <w:rPr>
          <w:szCs w:val="24"/>
        </w:rPr>
        <w:t>Bireylerin iş ve yaşam kalitelerini yükseltmek amacıyla hayat boyu öğrenme nitelik, katılım ve tamamlama oranları artırılacaktır.</w:t>
      </w:r>
    </w:p>
    <w:p w:rsidR="0058657C" w:rsidRPr="00E4771F" w:rsidRDefault="0058657C" w:rsidP="0024320A">
      <w:pPr>
        <w:ind w:left="426"/>
        <w:rPr>
          <w:rFonts w:eastAsia="Calibri" w:cs="Arial"/>
          <w:b/>
          <w:i/>
          <w:sz w:val="22"/>
          <w:szCs w:val="20"/>
        </w:rPr>
      </w:pPr>
      <w:r w:rsidRPr="00E4771F">
        <w:rPr>
          <w:rFonts w:eastAsia="Calibri" w:cs="Arial"/>
          <w:b/>
          <w:i/>
          <w:sz w:val="22"/>
          <w:szCs w:val="20"/>
        </w:rPr>
        <w:t>Strateji 6.4.1: Hayat boyu öğrenme programlarına katılım ve tamamlama oranlarının artırılması sağlanacaktır.</w:t>
      </w:r>
    </w:p>
    <w:tbl>
      <w:tblPr>
        <w:tblStyle w:val="TabloKlavuzu"/>
        <w:tblW w:w="5000" w:type="pct"/>
        <w:tblLook w:val="04A0"/>
      </w:tblPr>
      <w:tblGrid>
        <w:gridCol w:w="1209"/>
        <w:gridCol w:w="12919"/>
        <w:gridCol w:w="1486"/>
      </w:tblGrid>
      <w:tr w:rsidR="0058657C" w:rsidRPr="00A17643" w:rsidTr="00AF4F1B">
        <w:trPr>
          <w:trHeight w:val="340"/>
        </w:trPr>
        <w:tc>
          <w:tcPr>
            <w:tcW w:w="387" w:type="pct"/>
            <w:shd w:val="clear" w:color="auto" w:fill="A8D08D" w:themeFill="accent6" w:themeFillTint="99"/>
            <w:vAlign w:val="center"/>
          </w:tcPr>
          <w:p w:rsidR="0058657C" w:rsidRPr="00A17643" w:rsidRDefault="0058657C" w:rsidP="00AF4F1B">
            <w:pPr>
              <w:pStyle w:val="TabloSP"/>
            </w:pPr>
            <w:r w:rsidRPr="00A17643">
              <w:t>Eylem No</w:t>
            </w:r>
          </w:p>
        </w:tc>
        <w:tc>
          <w:tcPr>
            <w:tcW w:w="413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6.4.1.1</w:t>
            </w:r>
          </w:p>
        </w:tc>
        <w:tc>
          <w:tcPr>
            <w:tcW w:w="4137" w:type="pct"/>
            <w:vAlign w:val="center"/>
          </w:tcPr>
          <w:p w:rsidR="005C595D" w:rsidRPr="00A17643" w:rsidRDefault="005C595D" w:rsidP="00AF4F1B">
            <w:pPr>
              <w:pStyle w:val="TabloSP"/>
            </w:pPr>
            <w:r w:rsidRPr="00A17643">
              <w:t>Farklı hedef kitlelerin hayat boyu öğrenmeye erişimi artırabilmek için uzaktan eğitim teknolojilerinden yararlanılacaktır.</w:t>
            </w:r>
          </w:p>
        </w:tc>
        <w:tc>
          <w:tcPr>
            <w:tcW w:w="476" w:type="pct"/>
          </w:tcPr>
          <w:p w:rsidR="005C595D" w:rsidRDefault="005C595D">
            <w:r w:rsidRPr="00586ED3">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6.4.1.2</w:t>
            </w:r>
          </w:p>
        </w:tc>
        <w:tc>
          <w:tcPr>
            <w:tcW w:w="4137" w:type="pct"/>
            <w:vAlign w:val="center"/>
          </w:tcPr>
          <w:p w:rsidR="005C595D" w:rsidRPr="00A17643" w:rsidRDefault="005C595D" w:rsidP="00AF4F1B">
            <w:pPr>
              <w:pStyle w:val="TabloSP"/>
            </w:pPr>
            <w:r w:rsidRPr="00A17643">
              <w:t>Erken çocukluk, çocukluk ve ergenlik dönemine ilişkin ebeveynlere yönelik destek eğitim programları güncellenerek yaygınlaştırılacaktır.</w:t>
            </w:r>
          </w:p>
        </w:tc>
        <w:tc>
          <w:tcPr>
            <w:tcW w:w="476" w:type="pct"/>
          </w:tcPr>
          <w:p w:rsidR="005C595D" w:rsidRDefault="005C595D">
            <w:r w:rsidRPr="00586ED3">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6.4.1.3</w:t>
            </w:r>
          </w:p>
        </w:tc>
        <w:tc>
          <w:tcPr>
            <w:tcW w:w="4137" w:type="pct"/>
            <w:vAlign w:val="center"/>
          </w:tcPr>
          <w:p w:rsidR="005C595D" w:rsidRPr="00A17643" w:rsidRDefault="005C595D" w:rsidP="00846F18">
            <w:pPr>
              <w:pStyle w:val="TabloSP"/>
            </w:pPr>
            <w:r w:rsidRPr="00A17643">
              <w:t xml:space="preserve">İlgili bakanlık ve kurumlarla iş birliği ve koordinasyon dâhilinde başta çocuk ve kadına yönelik olmak üzere şiddetle mücadele bağlamında </w:t>
            </w:r>
            <w:proofErr w:type="spellStart"/>
            <w:r w:rsidRPr="00A17643">
              <w:t>farkındalık</w:t>
            </w:r>
            <w:proofErr w:type="spellEnd"/>
            <w:r w:rsidRPr="00A17643">
              <w:t xml:space="preserve"> eğitimleri </w:t>
            </w:r>
            <w:r w:rsidR="00846F18">
              <w:t>yaygınlaştırılacaktır.</w:t>
            </w:r>
          </w:p>
        </w:tc>
        <w:tc>
          <w:tcPr>
            <w:tcW w:w="476" w:type="pct"/>
          </w:tcPr>
          <w:p w:rsidR="005C595D" w:rsidRDefault="005C595D">
            <w:r w:rsidRPr="00586ED3">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6.4.1.4</w:t>
            </w:r>
          </w:p>
        </w:tc>
        <w:tc>
          <w:tcPr>
            <w:tcW w:w="4137" w:type="pct"/>
            <w:vAlign w:val="center"/>
          </w:tcPr>
          <w:p w:rsidR="005C595D" w:rsidRPr="00A17643" w:rsidRDefault="005C595D" w:rsidP="00AF4F1B">
            <w:pPr>
              <w:pStyle w:val="TabloSP"/>
            </w:pPr>
            <w:r w:rsidRPr="00A17643">
              <w:t xml:space="preserve">Çocuk ve gençlerimiz başta olmak üzere toplumun tüm kesimlerine yönelik her türlü bağımlılıkla mücadeleye ilişkin </w:t>
            </w:r>
            <w:proofErr w:type="spellStart"/>
            <w:r w:rsidRPr="00A17643">
              <w:t>farkındalık</w:t>
            </w:r>
            <w:proofErr w:type="spellEnd"/>
            <w:r w:rsidRPr="00A17643">
              <w:t xml:space="preserve"> eğitimleri yaygınlaştırılacaktır.</w:t>
            </w:r>
          </w:p>
        </w:tc>
        <w:tc>
          <w:tcPr>
            <w:tcW w:w="476" w:type="pct"/>
          </w:tcPr>
          <w:p w:rsidR="005C595D" w:rsidRDefault="005C595D">
            <w:r w:rsidRPr="00586ED3">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6.4.1.5</w:t>
            </w:r>
          </w:p>
        </w:tc>
        <w:tc>
          <w:tcPr>
            <w:tcW w:w="4137" w:type="pct"/>
            <w:vAlign w:val="center"/>
          </w:tcPr>
          <w:p w:rsidR="005C595D" w:rsidRPr="00A17643" w:rsidRDefault="005C595D" w:rsidP="00AF4F1B">
            <w:pPr>
              <w:pStyle w:val="TabloSP"/>
            </w:pPr>
            <w:r w:rsidRPr="00A17643">
              <w:t xml:space="preserve">Hayat boyu öğrenmenin önemi ve bireye hem kişisel hem mesleki getirileri konusunda </w:t>
            </w:r>
            <w:proofErr w:type="spellStart"/>
            <w:r w:rsidRPr="00A17643">
              <w:t>farkındalık</w:t>
            </w:r>
            <w:proofErr w:type="spellEnd"/>
            <w:r w:rsidRPr="00A17643">
              <w:t xml:space="preserve"> oluşturulacaktır.</w:t>
            </w:r>
          </w:p>
        </w:tc>
        <w:tc>
          <w:tcPr>
            <w:tcW w:w="476" w:type="pct"/>
          </w:tcPr>
          <w:p w:rsidR="005C595D" w:rsidRDefault="005C595D">
            <w:r w:rsidRPr="00586ED3">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6.4.1.6</w:t>
            </w:r>
          </w:p>
        </w:tc>
        <w:tc>
          <w:tcPr>
            <w:tcW w:w="4137" w:type="pct"/>
            <w:vAlign w:val="center"/>
          </w:tcPr>
          <w:p w:rsidR="005C595D" w:rsidRPr="00A17643" w:rsidRDefault="005C595D" w:rsidP="00AF4F1B">
            <w:pPr>
              <w:pStyle w:val="TabloSP"/>
            </w:pPr>
            <w:r w:rsidRPr="00A17643">
              <w:t>Hayat boyu öğrenme kapsamında kurs düzenleyen kurum ve kuruluşlarla iş birliği yapılacaktır.</w:t>
            </w:r>
          </w:p>
        </w:tc>
        <w:tc>
          <w:tcPr>
            <w:tcW w:w="476" w:type="pct"/>
          </w:tcPr>
          <w:p w:rsidR="005C595D" w:rsidRDefault="005C595D">
            <w:r w:rsidRPr="00586ED3">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6.4.1.7</w:t>
            </w:r>
          </w:p>
        </w:tc>
        <w:tc>
          <w:tcPr>
            <w:tcW w:w="4137" w:type="pct"/>
            <w:vAlign w:val="center"/>
          </w:tcPr>
          <w:p w:rsidR="005C595D" w:rsidRPr="00A17643" w:rsidRDefault="005C595D" w:rsidP="00AF4F1B">
            <w:pPr>
              <w:pStyle w:val="TabloSP"/>
            </w:pPr>
            <w:r w:rsidRPr="00A17643">
              <w:t>Önceki öğrenmelerin tanınmasına yö</w:t>
            </w:r>
            <w:r>
              <w:t>nelik çalışmalar yürütülecektir.</w:t>
            </w:r>
          </w:p>
        </w:tc>
        <w:tc>
          <w:tcPr>
            <w:tcW w:w="476" w:type="pct"/>
          </w:tcPr>
          <w:p w:rsidR="005C595D" w:rsidRDefault="005C595D">
            <w:r w:rsidRPr="00586ED3">
              <w:t>MTEŞM</w:t>
            </w:r>
          </w:p>
        </w:tc>
      </w:tr>
    </w:tbl>
    <w:p w:rsidR="0058657C" w:rsidRPr="006B20DB" w:rsidRDefault="0058657C" w:rsidP="0058657C">
      <w:pPr>
        <w:spacing w:before="240"/>
        <w:rPr>
          <w:rFonts w:eastAsia="Calibri" w:cs="Arial"/>
          <w:b/>
          <w:i/>
          <w:sz w:val="20"/>
          <w:szCs w:val="20"/>
        </w:rPr>
      </w:pPr>
      <w:r w:rsidRPr="00E4771F">
        <w:rPr>
          <w:rFonts w:eastAsia="Calibri" w:cs="Arial"/>
          <w:b/>
          <w:i/>
          <w:sz w:val="22"/>
          <w:szCs w:val="20"/>
        </w:rPr>
        <w:t xml:space="preserve">Strateji 6.4.2: </w:t>
      </w:r>
      <w:r w:rsidR="006B20DB" w:rsidRPr="006B20DB">
        <w:rPr>
          <w:b/>
          <w:sz w:val="20"/>
          <w:szCs w:val="20"/>
        </w:rPr>
        <w:t xml:space="preserve">Niteliği geliştirilen hayat boyu öğrenme programları etkin olarak uygulanacak, </w:t>
      </w:r>
      <w:r w:rsidR="006B20DB" w:rsidRPr="006B20DB">
        <w:rPr>
          <w:rFonts w:eastAsia="Calibri" w:cs="Arial"/>
          <w:b/>
          <w:sz w:val="20"/>
          <w:szCs w:val="20"/>
        </w:rPr>
        <w:t>kurumların fiziki imkânları ve kapasiteleri geliştirilecektir.</w:t>
      </w:r>
    </w:p>
    <w:tbl>
      <w:tblPr>
        <w:tblStyle w:val="TabloKlavuzu"/>
        <w:tblW w:w="5000" w:type="pct"/>
        <w:tblLook w:val="04A0"/>
      </w:tblPr>
      <w:tblGrid>
        <w:gridCol w:w="1209"/>
        <w:gridCol w:w="12919"/>
        <w:gridCol w:w="1486"/>
      </w:tblGrid>
      <w:tr w:rsidR="0058657C" w:rsidRPr="00A17643" w:rsidTr="00AF4F1B">
        <w:trPr>
          <w:trHeight w:val="340"/>
        </w:trPr>
        <w:tc>
          <w:tcPr>
            <w:tcW w:w="387" w:type="pct"/>
            <w:shd w:val="clear" w:color="auto" w:fill="A8D08D" w:themeFill="accent6" w:themeFillTint="99"/>
            <w:vAlign w:val="center"/>
          </w:tcPr>
          <w:p w:rsidR="0058657C" w:rsidRPr="00A17643" w:rsidRDefault="0058657C" w:rsidP="00AF4F1B">
            <w:pPr>
              <w:pStyle w:val="TabloSP"/>
            </w:pPr>
            <w:r w:rsidRPr="00A17643">
              <w:t>Eylem No</w:t>
            </w:r>
          </w:p>
        </w:tc>
        <w:tc>
          <w:tcPr>
            <w:tcW w:w="4137"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476" w:type="pct"/>
            <w:shd w:val="clear" w:color="auto" w:fill="A8D08D" w:themeFill="accent6" w:themeFillTint="99"/>
            <w:vAlign w:val="center"/>
          </w:tcPr>
          <w:p w:rsidR="0058657C" w:rsidRPr="00A17643" w:rsidRDefault="0058657C" w:rsidP="00AF4F1B">
            <w:pPr>
              <w:pStyle w:val="TabloSP"/>
            </w:pPr>
            <w:r w:rsidRPr="00A17643">
              <w:t>Eylem Sorumlusu</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6.4.2.1</w:t>
            </w:r>
          </w:p>
        </w:tc>
        <w:tc>
          <w:tcPr>
            <w:tcW w:w="4137" w:type="pct"/>
            <w:vAlign w:val="center"/>
          </w:tcPr>
          <w:p w:rsidR="005C595D" w:rsidRPr="00A17643" w:rsidRDefault="005C595D" w:rsidP="00AF4F1B">
            <w:pPr>
              <w:pStyle w:val="TabloSP"/>
            </w:pPr>
            <w:r w:rsidRPr="00A17643">
              <w:t>Örgün eğitim çağ nüfusu dışında kalmış bireylere yönelik diplomaya esas öğretim programı, temel beceriler korunmak kaydıyla sadeleştiril</w:t>
            </w:r>
            <w:r w:rsidR="00B26F30">
              <w:t>miş program uygulanacaktır.</w:t>
            </w:r>
          </w:p>
        </w:tc>
        <w:tc>
          <w:tcPr>
            <w:tcW w:w="476" w:type="pct"/>
          </w:tcPr>
          <w:p w:rsidR="005C595D" w:rsidRDefault="005C595D">
            <w:r w:rsidRPr="00E3076C">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6.4.2.2</w:t>
            </w:r>
          </w:p>
        </w:tc>
        <w:tc>
          <w:tcPr>
            <w:tcW w:w="4137" w:type="pct"/>
            <w:vAlign w:val="center"/>
          </w:tcPr>
          <w:p w:rsidR="005C595D" w:rsidRPr="00A17643" w:rsidRDefault="005C595D" w:rsidP="00B26F30">
            <w:pPr>
              <w:pStyle w:val="TabloSP"/>
            </w:pPr>
            <w:r w:rsidRPr="00A17643">
              <w:t>Mesleki, sosyal ve kültürel becerilere yönelik</w:t>
            </w:r>
            <w:r w:rsidR="00B26F30" w:rsidRPr="00A17643">
              <w:t xml:space="preserve"> güncellenerek çeşitlendiri</w:t>
            </w:r>
            <w:r w:rsidR="00B26F30">
              <w:t>len</w:t>
            </w:r>
            <w:r w:rsidRPr="00A17643">
              <w:t xml:space="preserve"> hayat boyu öğrenme programları</w:t>
            </w:r>
            <w:r w:rsidR="00B26F30">
              <w:t xml:space="preserve"> uygulanacaktır.</w:t>
            </w:r>
          </w:p>
        </w:tc>
        <w:tc>
          <w:tcPr>
            <w:tcW w:w="476" w:type="pct"/>
          </w:tcPr>
          <w:p w:rsidR="005C595D" w:rsidRDefault="005C595D">
            <w:r w:rsidRPr="00E3076C">
              <w:t>MTEŞM</w:t>
            </w:r>
          </w:p>
        </w:tc>
      </w:tr>
      <w:tr w:rsidR="005C595D" w:rsidRPr="00A17643" w:rsidTr="00293FC6">
        <w:trPr>
          <w:trHeight w:val="340"/>
        </w:trPr>
        <w:tc>
          <w:tcPr>
            <w:tcW w:w="387" w:type="pct"/>
            <w:vAlign w:val="center"/>
          </w:tcPr>
          <w:p w:rsidR="005C595D" w:rsidRPr="00A17643" w:rsidRDefault="005C595D" w:rsidP="00AF4F1B">
            <w:pPr>
              <w:pStyle w:val="TabloSP"/>
              <w:rPr>
                <w:rFonts w:cs="Calibri"/>
                <w:color w:val="000000"/>
              </w:rPr>
            </w:pPr>
            <w:r w:rsidRPr="00A17643">
              <w:rPr>
                <w:rFonts w:cs="Calibri"/>
                <w:color w:val="000000"/>
              </w:rPr>
              <w:t>6.4.2.3</w:t>
            </w:r>
          </w:p>
        </w:tc>
        <w:tc>
          <w:tcPr>
            <w:tcW w:w="4137" w:type="pct"/>
            <w:vAlign w:val="center"/>
          </w:tcPr>
          <w:p w:rsidR="005C595D" w:rsidRPr="00A17643" w:rsidRDefault="005C595D" w:rsidP="00B26F30">
            <w:pPr>
              <w:pStyle w:val="TabloSP"/>
            </w:pPr>
            <w:r w:rsidRPr="00A17643">
              <w:t xml:space="preserve">Hayat boyu öğrenme alanında faaliyet gösteren kurum ve kuruluşların verilerinin yer aldığı ulusal hayat boyu öğrenme izleme sistemi </w:t>
            </w:r>
            <w:proofErr w:type="spellStart"/>
            <w:r w:rsidR="00B26F30">
              <w:t>nin</w:t>
            </w:r>
            <w:proofErr w:type="spellEnd"/>
            <w:r w:rsidR="00B26F30">
              <w:t xml:space="preserve"> çalışmaları yürütülecektir.</w:t>
            </w:r>
          </w:p>
        </w:tc>
        <w:tc>
          <w:tcPr>
            <w:tcW w:w="476" w:type="pct"/>
          </w:tcPr>
          <w:p w:rsidR="005C595D" w:rsidRDefault="005C595D">
            <w:r w:rsidRPr="00E3076C">
              <w:t>MTEŞM</w:t>
            </w:r>
          </w:p>
        </w:tc>
      </w:tr>
      <w:tr w:rsidR="005C595D" w:rsidRPr="00A17643" w:rsidTr="00293FC6">
        <w:trPr>
          <w:trHeight w:val="340"/>
        </w:trPr>
        <w:tc>
          <w:tcPr>
            <w:tcW w:w="387" w:type="pct"/>
            <w:vAlign w:val="center"/>
          </w:tcPr>
          <w:p w:rsidR="005C595D" w:rsidRPr="00A17643" w:rsidRDefault="00B26F30" w:rsidP="00AF4F1B">
            <w:pPr>
              <w:pStyle w:val="TabloSP"/>
              <w:rPr>
                <w:rFonts w:cs="Calibri"/>
                <w:color w:val="000000"/>
              </w:rPr>
            </w:pPr>
            <w:r>
              <w:rPr>
                <w:rFonts w:cs="Calibri"/>
                <w:color w:val="000000"/>
              </w:rPr>
              <w:t>6.4.2.4</w:t>
            </w:r>
          </w:p>
        </w:tc>
        <w:tc>
          <w:tcPr>
            <w:tcW w:w="4137" w:type="pct"/>
            <w:vAlign w:val="center"/>
          </w:tcPr>
          <w:p w:rsidR="005C595D" w:rsidRPr="00A17643" w:rsidRDefault="005C595D" w:rsidP="00AF4F1B">
            <w:pPr>
              <w:pStyle w:val="TabloSP"/>
            </w:pPr>
            <w:r w:rsidRPr="00A17643">
              <w:t>Hayat boyu öğrenme kapsamındaki kurslar bireylerin ihtiyaçlarına karşılık verecek şekilde çeşitlendirilecektir.</w:t>
            </w:r>
          </w:p>
        </w:tc>
        <w:tc>
          <w:tcPr>
            <w:tcW w:w="476" w:type="pct"/>
          </w:tcPr>
          <w:p w:rsidR="005C595D" w:rsidRDefault="005C595D">
            <w:r w:rsidRPr="00E3076C">
              <w:t>MTEŞM</w:t>
            </w:r>
          </w:p>
        </w:tc>
      </w:tr>
      <w:tr w:rsidR="005C595D" w:rsidRPr="00A17643" w:rsidTr="00293FC6">
        <w:trPr>
          <w:trHeight w:val="340"/>
        </w:trPr>
        <w:tc>
          <w:tcPr>
            <w:tcW w:w="387" w:type="pct"/>
            <w:vAlign w:val="center"/>
          </w:tcPr>
          <w:p w:rsidR="005C595D" w:rsidRPr="00A17643" w:rsidRDefault="00B26F30" w:rsidP="00AF4F1B">
            <w:pPr>
              <w:pStyle w:val="TabloSP"/>
              <w:rPr>
                <w:rFonts w:cs="Calibri"/>
                <w:color w:val="000000"/>
              </w:rPr>
            </w:pPr>
            <w:r>
              <w:rPr>
                <w:rFonts w:cs="Calibri"/>
                <w:color w:val="000000"/>
              </w:rPr>
              <w:t>6.4.2.5</w:t>
            </w:r>
          </w:p>
        </w:tc>
        <w:tc>
          <w:tcPr>
            <w:tcW w:w="4137" w:type="pct"/>
            <w:vAlign w:val="center"/>
          </w:tcPr>
          <w:p w:rsidR="005C595D" w:rsidRPr="00A17643" w:rsidRDefault="005C595D" w:rsidP="00AF4F1B">
            <w:pPr>
              <w:pStyle w:val="TabloSP"/>
            </w:pPr>
            <w:r w:rsidRPr="00A17643">
              <w:t>Önceki öğrenmelerin tanınmasına yönelik faaliyetlerin artırılabilmesi için meslek standartlarının geliştirilmesi çalışmalarına destek verilecektir.</w:t>
            </w:r>
          </w:p>
        </w:tc>
        <w:tc>
          <w:tcPr>
            <w:tcW w:w="476" w:type="pct"/>
          </w:tcPr>
          <w:p w:rsidR="005C595D" w:rsidRDefault="005C595D">
            <w:r w:rsidRPr="00E3076C">
              <w:t>MTEŞM</w:t>
            </w:r>
          </w:p>
        </w:tc>
      </w:tr>
      <w:tr w:rsidR="005C595D" w:rsidRPr="00A17643" w:rsidTr="00293FC6">
        <w:trPr>
          <w:trHeight w:val="340"/>
        </w:trPr>
        <w:tc>
          <w:tcPr>
            <w:tcW w:w="387" w:type="pct"/>
            <w:vAlign w:val="center"/>
          </w:tcPr>
          <w:p w:rsidR="005C595D" w:rsidRPr="00A17643" w:rsidRDefault="00B26F30" w:rsidP="00AF4F1B">
            <w:pPr>
              <w:pStyle w:val="TabloSP"/>
              <w:rPr>
                <w:rFonts w:cs="Calibri"/>
                <w:color w:val="000000"/>
              </w:rPr>
            </w:pPr>
            <w:r>
              <w:rPr>
                <w:rFonts w:cs="Calibri"/>
                <w:color w:val="000000"/>
              </w:rPr>
              <w:t>6.4.2.6</w:t>
            </w:r>
          </w:p>
        </w:tc>
        <w:tc>
          <w:tcPr>
            <w:tcW w:w="4137" w:type="pct"/>
            <w:vAlign w:val="center"/>
          </w:tcPr>
          <w:p w:rsidR="005C595D" w:rsidRPr="00A17643" w:rsidRDefault="005C595D" w:rsidP="00AF4F1B">
            <w:pPr>
              <w:pStyle w:val="TabloSP"/>
              <w:rPr>
                <w:rFonts w:cs="Times New Roman"/>
              </w:rPr>
            </w:pPr>
            <w:r w:rsidRPr="00A17643">
              <w:rPr>
                <w:rFonts w:cs="Times New Roman"/>
              </w:rPr>
              <w:t xml:space="preserve">21. yüzyıl becerileri arasında yer alan okuryazarlıklara ilişkin </w:t>
            </w:r>
            <w:proofErr w:type="spellStart"/>
            <w:r w:rsidRPr="00A17643">
              <w:rPr>
                <w:rFonts w:cs="Times New Roman"/>
              </w:rPr>
              <w:t>farkındalık</w:t>
            </w:r>
            <w:proofErr w:type="spellEnd"/>
            <w:r w:rsidRPr="00A17643">
              <w:rPr>
                <w:rFonts w:cs="Times New Roman"/>
              </w:rPr>
              <w:t xml:space="preserve"> ve beceri eğitimleri düzenlenecektir.</w:t>
            </w:r>
          </w:p>
        </w:tc>
        <w:tc>
          <w:tcPr>
            <w:tcW w:w="476" w:type="pct"/>
          </w:tcPr>
          <w:p w:rsidR="005C595D" w:rsidRDefault="005C595D">
            <w:r w:rsidRPr="00E3076C">
              <w:t>MTEŞM</w:t>
            </w:r>
          </w:p>
        </w:tc>
      </w:tr>
    </w:tbl>
    <w:p w:rsidR="0058657C" w:rsidRPr="00A17643" w:rsidRDefault="0058657C" w:rsidP="0058657C">
      <w:pPr>
        <w:rPr>
          <w:b/>
          <w:sz w:val="20"/>
          <w:szCs w:val="20"/>
        </w:rPr>
      </w:pPr>
    </w:p>
    <w:p w:rsidR="002B49C2" w:rsidRDefault="002B49C2" w:rsidP="0058657C">
      <w:pPr>
        <w:rPr>
          <w:rFonts w:eastAsia="Calibri" w:cs="Arial"/>
          <w:b/>
          <w:i/>
          <w:sz w:val="22"/>
          <w:szCs w:val="20"/>
        </w:rPr>
      </w:pPr>
    </w:p>
    <w:p w:rsidR="002B49C2" w:rsidRDefault="002B49C2" w:rsidP="0058657C">
      <w:pPr>
        <w:rPr>
          <w:rFonts w:eastAsia="Calibri" w:cs="Arial"/>
          <w:b/>
          <w:i/>
          <w:sz w:val="22"/>
          <w:szCs w:val="20"/>
        </w:rPr>
      </w:pPr>
    </w:p>
    <w:p w:rsidR="00962279" w:rsidRDefault="00962279" w:rsidP="0058657C">
      <w:pPr>
        <w:rPr>
          <w:rFonts w:eastAsia="Calibri" w:cs="Arial"/>
          <w:b/>
          <w:i/>
          <w:sz w:val="22"/>
          <w:szCs w:val="20"/>
        </w:rPr>
      </w:pPr>
    </w:p>
    <w:p w:rsidR="002B49C2" w:rsidRDefault="002B49C2" w:rsidP="0058657C">
      <w:pPr>
        <w:rPr>
          <w:rFonts w:eastAsia="Calibri" w:cs="Arial"/>
          <w:b/>
          <w:i/>
          <w:sz w:val="22"/>
          <w:szCs w:val="20"/>
        </w:rPr>
      </w:pPr>
    </w:p>
    <w:p w:rsidR="0058657C" w:rsidRPr="001121B6" w:rsidRDefault="0058657C" w:rsidP="0058657C">
      <w:pPr>
        <w:rPr>
          <w:rFonts w:eastAsia="Calibri" w:cs="Arial"/>
          <w:b/>
          <w:sz w:val="22"/>
          <w:szCs w:val="20"/>
        </w:rPr>
      </w:pPr>
      <w:r w:rsidRPr="00E4771F">
        <w:rPr>
          <w:rFonts w:eastAsia="Calibri" w:cs="Arial"/>
          <w:b/>
          <w:i/>
          <w:sz w:val="22"/>
          <w:szCs w:val="20"/>
        </w:rPr>
        <w:t xml:space="preserve">Strateji 6.4.3: </w:t>
      </w:r>
      <w:r w:rsidR="006B20DB" w:rsidRPr="001121B6">
        <w:rPr>
          <w:rFonts w:eastAsia="Calibri" w:cs="Arial"/>
          <w:b/>
          <w:sz w:val="22"/>
          <w:szCs w:val="20"/>
        </w:rPr>
        <w:t>İlçemizde</w:t>
      </w:r>
      <w:r w:rsidR="00962279" w:rsidRPr="001121B6">
        <w:rPr>
          <w:rFonts w:eastAsia="Calibri" w:cs="Arial"/>
          <w:b/>
          <w:sz w:val="22"/>
          <w:szCs w:val="20"/>
        </w:rPr>
        <w:t xml:space="preserve"> geçici koruma altında bulunan yabancıların çocuklarının eğitim ve öğretime erişim imkânları artırılacaktır.</w:t>
      </w:r>
    </w:p>
    <w:tbl>
      <w:tblPr>
        <w:tblStyle w:val="TabloKlavuzu"/>
        <w:tblW w:w="5000" w:type="pct"/>
        <w:tblLook w:val="04A0"/>
      </w:tblPr>
      <w:tblGrid>
        <w:gridCol w:w="1315"/>
        <w:gridCol w:w="12816"/>
        <w:gridCol w:w="1483"/>
      </w:tblGrid>
      <w:tr w:rsidR="0058657C" w:rsidRPr="00A17643" w:rsidTr="00AF4F1B">
        <w:trPr>
          <w:trHeight w:val="340"/>
        </w:trPr>
        <w:tc>
          <w:tcPr>
            <w:tcW w:w="421" w:type="pct"/>
            <w:shd w:val="clear" w:color="auto" w:fill="A8D08D" w:themeFill="accent6" w:themeFillTint="99"/>
            <w:vAlign w:val="center"/>
          </w:tcPr>
          <w:p w:rsidR="0058657C" w:rsidRPr="00A17643" w:rsidRDefault="0058657C" w:rsidP="00AF4F1B">
            <w:pPr>
              <w:pStyle w:val="TabloSP"/>
            </w:pPr>
            <w:r w:rsidRPr="00A17643">
              <w:t>Eylem No</w:t>
            </w:r>
          </w:p>
        </w:tc>
        <w:tc>
          <w:tcPr>
            <w:tcW w:w="4104" w:type="pct"/>
            <w:shd w:val="clear" w:color="auto" w:fill="A8D08D" w:themeFill="accent6" w:themeFillTint="99"/>
            <w:vAlign w:val="center"/>
          </w:tcPr>
          <w:p w:rsidR="0058657C" w:rsidRPr="00A17643" w:rsidRDefault="0058657C" w:rsidP="00AF4F1B">
            <w:pPr>
              <w:pStyle w:val="TabloSP"/>
            </w:pPr>
            <w:r w:rsidRPr="00A17643">
              <w:t>Yapılacak Çalışma</w:t>
            </w:r>
          </w:p>
        </w:tc>
        <w:tc>
          <w:tcPr>
            <w:tcW w:w="475" w:type="pct"/>
            <w:shd w:val="clear" w:color="auto" w:fill="A8D08D" w:themeFill="accent6" w:themeFillTint="99"/>
            <w:vAlign w:val="center"/>
          </w:tcPr>
          <w:p w:rsidR="0058657C" w:rsidRPr="00A17643" w:rsidRDefault="0058657C" w:rsidP="00AF4F1B">
            <w:pPr>
              <w:pStyle w:val="TabloSP"/>
            </w:pPr>
            <w:r w:rsidRPr="00A17643">
              <w:t>Eylem Sorumlusu</w:t>
            </w:r>
          </w:p>
        </w:tc>
      </w:tr>
      <w:tr w:rsidR="0058657C" w:rsidRPr="00A17643" w:rsidTr="00AF4F1B">
        <w:trPr>
          <w:trHeight w:val="340"/>
        </w:trPr>
        <w:tc>
          <w:tcPr>
            <w:tcW w:w="421" w:type="pct"/>
            <w:vAlign w:val="center"/>
          </w:tcPr>
          <w:p w:rsidR="0058657C" w:rsidRPr="00A17643" w:rsidRDefault="0058657C" w:rsidP="00AF4F1B">
            <w:pPr>
              <w:pStyle w:val="TabloSP"/>
            </w:pPr>
            <w:r w:rsidRPr="00A17643">
              <w:t>6.4.3.1</w:t>
            </w:r>
          </w:p>
        </w:tc>
        <w:tc>
          <w:tcPr>
            <w:tcW w:w="4104" w:type="pct"/>
            <w:vAlign w:val="center"/>
          </w:tcPr>
          <w:p w:rsidR="0058657C" w:rsidRPr="00A17643" w:rsidRDefault="0058657C" w:rsidP="00AF4F1B">
            <w:pPr>
              <w:pStyle w:val="TabloSP"/>
            </w:pPr>
            <w:r w:rsidRPr="00A17643">
              <w:t>Geçici koruma altında bulunan Suriyeli</w:t>
            </w:r>
            <w:r>
              <w:t xml:space="preserve"> </w:t>
            </w:r>
            <w:r w:rsidRPr="006639C6">
              <w:t>ve tüm yabancı</w:t>
            </w:r>
            <w:r w:rsidRPr="00A17643">
              <w:t xml:space="preserve"> çocukların Türk eğitim sistemine dâhil edilme sürecine ve talep eden öğrencilerin mesleki ve teknik eğitime yönlendirilmesine yönelik çalışmalar yapılacaktır.  </w:t>
            </w:r>
          </w:p>
        </w:tc>
        <w:tc>
          <w:tcPr>
            <w:tcW w:w="475" w:type="pct"/>
            <w:vAlign w:val="center"/>
          </w:tcPr>
          <w:p w:rsidR="0058657C" w:rsidRPr="00A17643" w:rsidRDefault="0058657C" w:rsidP="005C595D">
            <w:pPr>
              <w:pStyle w:val="TabloSP"/>
            </w:pPr>
            <w:r w:rsidRPr="00A17643">
              <w:t>HBÖ</w:t>
            </w:r>
            <w:r w:rsidR="005C595D">
              <w:t>Ş</w:t>
            </w:r>
            <w:r w:rsidRPr="00A17643">
              <w:t>M</w:t>
            </w:r>
          </w:p>
        </w:tc>
      </w:tr>
      <w:tr w:rsidR="0058657C" w:rsidRPr="00A17643" w:rsidTr="00AF4F1B">
        <w:trPr>
          <w:trHeight w:val="340"/>
        </w:trPr>
        <w:tc>
          <w:tcPr>
            <w:tcW w:w="421" w:type="pct"/>
            <w:vAlign w:val="center"/>
          </w:tcPr>
          <w:p w:rsidR="0058657C" w:rsidRPr="00A17643" w:rsidRDefault="0085599B" w:rsidP="00AF4F1B">
            <w:pPr>
              <w:pStyle w:val="TabloSP"/>
            </w:pPr>
            <w:r>
              <w:t>6.4.3.2</w:t>
            </w:r>
          </w:p>
        </w:tc>
        <w:tc>
          <w:tcPr>
            <w:tcW w:w="4104" w:type="pct"/>
            <w:vAlign w:val="center"/>
          </w:tcPr>
          <w:p w:rsidR="0058657C" w:rsidRPr="00A17643" w:rsidRDefault="0058657C" w:rsidP="009E3EAF">
            <w:pPr>
              <w:pStyle w:val="TabloSP"/>
            </w:pPr>
            <w:r w:rsidRPr="006639C6">
              <w:t>Geçici koruma altında bulunan Suriyeli ve tüm yabancı</w:t>
            </w:r>
            <w:r w:rsidR="009E3EAF">
              <w:t xml:space="preserve"> </w:t>
            </w:r>
            <w:proofErr w:type="gramStart"/>
            <w:r w:rsidR="009E3EAF">
              <w:t xml:space="preserve">uyruklu </w:t>
            </w:r>
            <w:r w:rsidRPr="006639C6">
              <w:t xml:space="preserve"> </w:t>
            </w:r>
            <w:r w:rsidRPr="00A17643">
              <w:t>öğrencilerin</w:t>
            </w:r>
            <w:proofErr w:type="gramEnd"/>
            <w:r w:rsidRPr="00A17643">
              <w:t xml:space="preserve"> </w:t>
            </w:r>
            <w:r w:rsidR="009E3EAF">
              <w:t>eğitime erişim kapsamında, Türkçe eğitim sağlanacak</w:t>
            </w:r>
            <w:r w:rsidRPr="00A17643">
              <w:t xml:space="preserve">, telafi eğitimleri verilecek, okullarda eğitim gören her seviyedeki öğrenciye destekleyici eğitimler ve kurslar düzenlenecek, kitap, eğitim materyali ve kırtasiye yardımı </w:t>
            </w:r>
            <w:r w:rsidR="009E3EAF">
              <w:t>yapılması sağlanacaktır.</w:t>
            </w:r>
          </w:p>
        </w:tc>
        <w:tc>
          <w:tcPr>
            <w:tcW w:w="475" w:type="pct"/>
            <w:vAlign w:val="center"/>
          </w:tcPr>
          <w:p w:rsidR="0058657C" w:rsidRPr="00A17643" w:rsidRDefault="0058657C" w:rsidP="005C595D">
            <w:pPr>
              <w:pStyle w:val="TabloSP"/>
            </w:pPr>
            <w:r w:rsidRPr="00A17643">
              <w:t>HBÖ</w:t>
            </w:r>
            <w:r w:rsidR="005C595D">
              <w:t>Ş</w:t>
            </w:r>
            <w:r w:rsidRPr="00A17643">
              <w:t>M</w:t>
            </w:r>
          </w:p>
        </w:tc>
      </w:tr>
    </w:tbl>
    <w:p w:rsidR="00A0652D" w:rsidRPr="004F62C0" w:rsidRDefault="00A0652D" w:rsidP="004F62C0">
      <w:pPr>
        <w:spacing w:after="160"/>
        <w:jc w:val="left"/>
        <w:rPr>
          <w:rFonts w:eastAsia="Calibri" w:cstheme="majorBidi"/>
          <w:b/>
          <w:color w:val="1F4E79" w:themeColor="accent1" w:themeShade="80"/>
          <w:sz w:val="36"/>
          <w:szCs w:val="24"/>
        </w:rPr>
      </w:pPr>
      <w:bookmarkStart w:id="10" w:name="_Toc533002314"/>
      <w:r w:rsidRPr="005D12EA">
        <w:rPr>
          <w:rFonts w:eastAsia="Calibri"/>
          <w:sz w:val="22"/>
        </w:rPr>
        <w:t>Amaç 7:</w:t>
      </w:r>
      <w:bookmarkEnd w:id="10"/>
      <w:r w:rsidRPr="005D12EA">
        <w:rPr>
          <w:rFonts w:eastAsia="Calibri"/>
          <w:sz w:val="22"/>
        </w:rPr>
        <w:t xml:space="preserve"> </w:t>
      </w:r>
    </w:p>
    <w:p w:rsidR="00A0652D" w:rsidRPr="005D12EA" w:rsidRDefault="00A0652D" w:rsidP="00A0652D">
      <w:pPr>
        <w:rPr>
          <w:rFonts w:eastAsia="Calibri" w:cs="Arial"/>
          <w:b/>
          <w:sz w:val="22"/>
        </w:rPr>
      </w:pPr>
      <w:r w:rsidRPr="005D12EA">
        <w:rPr>
          <w:rFonts w:eastAsia="Calibri" w:cs="Arial"/>
          <w:b/>
          <w:sz w:val="22"/>
        </w:rPr>
        <w:t>Uluslararası standartlar gözetilerek tüm okullarımız için destekleyici bir özel öğretim yapısına geçilecektir.</w:t>
      </w:r>
    </w:p>
    <w:p w:rsidR="009D2638" w:rsidRPr="009D2638" w:rsidRDefault="00A0652D" w:rsidP="000E1F90">
      <w:pPr>
        <w:ind w:left="426"/>
        <w:rPr>
          <w:rFonts w:cs="Times New Roman"/>
          <w:b/>
          <w:bCs/>
          <w:color w:val="000000"/>
          <w:sz w:val="22"/>
        </w:rPr>
      </w:pPr>
      <w:r w:rsidRPr="005D12EA">
        <w:rPr>
          <w:rFonts w:eastAsia="Calibri" w:cs="Arial"/>
          <w:sz w:val="22"/>
        </w:rPr>
        <w:t xml:space="preserve">Hedef </w:t>
      </w:r>
      <w:proofErr w:type="gramStart"/>
      <w:r w:rsidRPr="005D12EA">
        <w:rPr>
          <w:rFonts w:eastAsia="Calibri" w:cs="Arial"/>
          <w:sz w:val="22"/>
        </w:rPr>
        <w:t>7.1</w:t>
      </w:r>
      <w:proofErr w:type="gramEnd"/>
      <w:r w:rsidRPr="005D12EA">
        <w:rPr>
          <w:rFonts w:eastAsia="Calibri" w:cs="Arial"/>
          <w:sz w:val="22"/>
        </w:rPr>
        <w:t xml:space="preserve">: </w:t>
      </w:r>
      <w:r w:rsidR="009D2638" w:rsidRPr="009D2638">
        <w:rPr>
          <w:rFonts w:cs="Times New Roman"/>
          <w:b/>
          <w:bCs/>
          <w:color w:val="000000"/>
          <w:sz w:val="22"/>
        </w:rPr>
        <w:t>Özel öğretime devam eden öğrenci oranları artırılacak ve özel öğretim kurumlarının yapısal anlamda iyileştirilmesine yönelik çalışmalar yapılacaktır.</w:t>
      </w:r>
    </w:p>
    <w:p w:rsidR="0058657C" w:rsidRPr="00E4771F" w:rsidRDefault="00CC1006" w:rsidP="000E1F90">
      <w:pPr>
        <w:ind w:left="426"/>
        <w:rPr>
          <w:rFonts w:eastAsia="Calibri" w:cs="Arial"/>
          <w:b/>
          <w:i/>
          <w:sz w:val="22"/>
          <w:szCs w:val="20"/>
        </w:rPr>
      </w:pPr>
      <w:r>
        <w:rPr>
          <w:rFonts w:eastAsia="Calibri" w:cs="Arial"/>
          <w:b/>
          <w:i/>
          <w:sz w:val="22"/>
          <w:szCs w:val="20"/>
        </w:rPr>
        <w:t xml:space="preserve">Strateji 7.1.1: </w:t>
      </w:r>
      <w:r w:rsidR="000E1F90" w:rsidRPr="000E1F90">
        <w:rPr>
          <w:rFonts w:eastAsia="Calibri" w:cs="Arial"/>
          <w:b/>
          <w:i/>
          <w:sz w:val="22"/>
          <w:szCs w:val="20"/>
        </w:rPr>
        <w:t>Özel öğretim kurumlarında öğrenmeyi geliştirme odaklı bir yapıya dönüştürülecek olan teftiş ve rehberlik çalışmaları etkin bir şekilde uygulanacaktır.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70"/>
        <w:gridCol w:w="12949"/>
        <w:gridCol w:w="1579"/>
      </w:tblGrid>
      <w:tr w:rsidR="0058657C" w:rsidRPr="00A17643" w:rsidTr="00AF4F1B">
        <w:trPr>
          <w:trHeight w:val="340"/>
        </w:trPr>
        <w:tc>
          <w:tcPr>
            <w:tcW w:w="343" w:type="pct"/>
            <w:shd w:val="clear" w:color="auto" w:fill="A8D08D" w:themeFill="accent6" w:themeFillTint="99"/>
            <w:tcMar>
              <w:top w:w="100" w:type="dxa"/>
              <w:left w:w="100" w:type="dxa"/>
              <w:bottom w:w="100" w:type="dxa"/>
              <w:right w:w="100" w:type="dxa"/>
            </w:tcMar>
            <w:vAlign w:val="center"/>
          </w:tcPr>
          <w:p w:rsidR="0058657C" w:rsidRPr="00A17643" w:rsidRDefault="0058657C" w:rsidP="00AF4F1B">
            <w:pPr>
              <w:pStyle w:val="TabloSP"/>
              <w:rPr>
                <w:rFonts w:eastAsia="Times New Roman" w:cs="Times New Roman"/>
              </w:rPr>
            </w:pPr>
            <w:r w:rsidRPr="00A17643">
              <w:t>Eylem No</w:t>
            </w:r>
          </w:p>
        </w:tc>
        <w:tc>
          <w:tcPr>
            <w:tcW w:w="4151" w:type="pct"/>
            <w:shd w:val="clear" w:color="auto" w:fill="A8D08D" w:themeFill="accent6" w:themeFillTint="99"/>
            <w:tcMar>
              <w:top w:w="100" w:type="dxa"/>
              <w:left w:w="100" w:type="dxa"/>
              <w:bottom w:w="100" w:type="dxa"/>
              <w:right w:w="100"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07" w:type="pct"/>
            <w:shd w:val="clear" w:color="auto" w:fill="A8D08D" w:themeFill="accent6" w:themeFillTint="99"/>
            <w:tcMar>
              <w:top w:w="100" w:type="dxa"/>
              <w:left w:w="100" w:type="dxa"/>
              <w:bottom w:w="100" w:type="dxa"/>
              <w:right w:w="100"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58657C" w:rsidRPr="00A17643" w:rsidTr="00AF4F1B">
        <w:trPr>
          <w:trHeight w:val="340"/>
        </w:trPr>
        <w:tc>
          <w:tcPr>
            <w:tcW w:w="343" w:type="pct"/>
            <w:shd w:val="clear" w:color="auto" w:fill="auto"/>
            <w:tcMar>
              <w:top w:w="100" w:type="dxa"/>
              <w:left w:w="100" w:type="dxa"/>
              <w:bottom w:w="100" w:type="dxa"/>
              <w:right w:w="100"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7.1.1.1</w:t>
            </w:r>
          </w:p>
        </w:tc>
        <w:tc>
          <w:tcPr>
            <w:tcW w:w="4151" w:type="pct"/>
            <w:shd w:val="clear" w:color="auto" w:fill="auto"/>
            <w:tcMar>
              <w:top w:w="100" w:type="dxa"/>
              <w:left w:w="100" w:type="dxa"/>
              <w:bottom w:w="100" w:type="dxa"/>
              <w:right w:w="100" w:type="dxa"/>
            </w:tcMar>
            <w:vAlign w:val="center"/>
          </w:tcPr>
          <w:p w:rsidR="0058657C" w:rsidRPr="00A17643" w:rsidRDefault="0058657C" w:rsidP="0085599B">
            <w:pPr>
              <w:pStyle w:val="TabloSP"/>
              <w:rPr>
                <w:rFonts w:eastAsia="Times New Roman" w:cs="Times New Roman"/>
              </w:rPr>
            </w:pPr>
            <w:r w:rsidRPr="00A17643">
              <w:rPr>
                <w:rFonts w:eastAsia="Times New Roman" w:cs="Times New Roman"/>
              </w:rPr>
              <w:t>Ö</w:t>
            </w:r>
            <w:r w:rsidR="008A73FB">
              <w:rPr>
                <w:rFonts w:eastAsia="Times New Roman" w:cs="Times New Roman"/>
              </w:rPr>
              <w:t xml:space="preserve">zel öğretim kurumlarıyla ilgili Bakanlık tarafından geliştirilecek </w:t>
            </w:r>
            <w:r w:rsidRPr="00A17643">
              <w:rPr>
                <w:rFonts w:eastAsia="Times New Roman" w:cs="Times New Roman"/>
              </w:rPr>
              <w:t xml:space="preserve">bürokrasi </w:t>
            </w:r>
            <w:r w:rsidR="0085599B">
              <w:rPr>
                <w:rFonts w:eastAsia="Times New Roman" w:cs="Times New Roman"/>
              </w:rPr>
              <w:t>işlemleri</w:t>
            </w:r>
            <w:r w:rsidR="008A73FB">
              <w:rPr>
                <w:rFonts w:eastAsia="Times New Roman" w:cs="Times New Roman"/>
              </w:rPr>
              <w:t xml:space="preserve"> etkin olarak</w:t>
            </w:r>
            <w:r w:rsidR="0085599B">
              <w:rPr>
                <w:rFonts w:eastAsia="Times New Roman" w:cs="Times New Roman"/>
              </w:rPr>
              <w:t xml:space="preserve"> yürütülecektir.</w:t>
            </w:r>
          </w:p>
        </w:tc>
        <w:tc>
          <w:tcPr>
            <w:tcW w:w="507" w:type="pct"/>
            <w:shd w:val="clear" w:color="auto" w:fill="auto"/>
            <w:tcMar>
              <w:top w:w="100" w:type="dxa"/>
              <w:left w:w="100" w:type="dxa"/>
              <w:bottom w:w="100" w:type="dxa"/>
              <w:right w:w="100" w:type="dxa"/>
            </w:tcMar>
            <w:vAlign w:val="center"/>
          </w:tcPr>
          <w:p w:rsidR="0058657C" w:rsidRPr="00A17643" w:rsidRDefault="0058657C" w:rsidP="002110C8">
            <w:pPr>
              <w:pStyle w:val="TabloSP"/>
              <w:rPr>
                <w:rFonts w:eastAsia="Times New Roman" w:cs="Times New Roman"/>
              </w:rPr>
            </w:pPr>
            <w:r w:rsidRPr="00A17643">
              <w:rPr>
                <w:rFonts w:eastAsia="Times New Roman" w:cs="Times New Roman"/>
              </w:rPr>
              <w:t>ÖÖK</w:t>
            </w:r>
            <w:r w:rsidR="002110C8">
              <w:rPr>
                <w:rFonts w:eastAsia="Times New Roman" w:cs="Times New Roman"/>
              </w:rPr>
              <w:t>ŞB</w:t>
            </w:r>
            <w:r w:rsidRPr="00A17643">
              <w:rPr>
                <w:rFonts w:eastAsia="Times New Roman" w:cs="Times New Roman"/>
              </w:rPr>
              <w:t>M</w:t>
            </w:r>
          </w:p>
        </w:tc>
      </w:tr>
      <w:tr w:rsidR="0058657C" w:rsidRPr="00A17643" w:rsidTr="00AF4F1B">
        <w:trPr>
          <w:trHeight w:val="340"/>
        </w:trPr>
        <w:tc>
          <w:tcPr>
            <w:tcW w:w="343" w:type="pct"/>
            <w:shd w:val="clear" w:color="auto" w:fill="auto"/>
            <w:tcMar>
              <w:top w:w="100" w:type="dxa"/>
              <w:left w:w="100" w:type="dxa"/>
              <w:bottom w:w="100" w:type="dxa"/>
              <w:right w:w="100"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7.1.1.2</w:t>
            </w:r>
          </w:p>
        </w:tc>
        <w:tc>
          <w:tcPr>
            <w:tcW w:w="4151" w:type="pct"/>
            <w:shd w:val="clear" w:color="auto" w:fill="auto"/>
            <w:tcMar>
              <w:top w:w="100" w:type="dxa"/>
              <w:left w:w="100" w:type="dxa"/>
              <w:bottom w:w="100" w:type="dxa"/>
              <w:right w:w="100" w:type="dxa"/>
            </w:tcMar>
            <w:vAlign w:val="center"/>
          </w:tcPr>
          <w:p w:rsidR="0058657C" w:rsidRPr="00A17643" w:rsidRDefault="0058657C" w:rsidP="008A73FB">
            <w:pPr>
              <w:pStyle w:val="TabloSP"/>
              <w:rPr>
                <w:rFonts w:eastAsia="Times New Roman" w:cs="Times New Roman"/>
              </w:rPr>
            </w:pPr>
            <w:r w:rsidRPr="00A17643">
              <w:rPr>
                <w:rFonts w:eastAsia="Times New Roman" w:cs="Times New Roman"/>
              </w:rPr>
              <w:t>Özel öğretim kurumlarında</w:t>
            </w:r>
            <w:r w:rsidR="0085599B">
              <w:rPr>
                <w:rFonts w:eastAsia="Times New Roman" w:cs="Times New Roman"/>
              </w:rPr>
              <w:t xml:space="preserve"> Bakanlık tarafından öğrenmeyi geliştirme o</w:t>
            </w:r>
            <w:r w:rsidR="008A73FB">
              <w:rPr>
                <w:rFonts w:eastAsia="Times New Roman" w:cs="Times New Roman"/>
              </w:rPr>
              <w:t>daklı bir yapıya dönüştürülecek</w:t>
            </w:r>
            <w:r w:rsidRPr="00A17643">
              <w:rPr>
                <w:rFonts w:eastAsia="Times New Roman" w:cs="Times New Roman"/>
              </w:rPr>
              <w:t xml:space="preserve"> teftiş ve rehberlik çalışmaları </w:t>
            </w:r>
            <w:r w:rsidR="008A73FB">
              <w:rPr>
                <w:rFonts w:eastAsia="Times New Roman" w:cs="Times New Roman"/>
              </w:rPr>
              <w:t>etkin olarak uygulanacaktır.</w:t>
            </w:r>
          </w:p>
        </w:tc>
        <w:tc>
          <w:tcPr>
            <w:tcW w:w="507" w:type="pct"/>
            <w:shd w:val="clear" w:color="auto" w:fill="auto"/>
            <w:tcMar>
              <w:top w:w="100" w:type="dxa"/>
              <w:left w:w="100" w:type="dxa"/>
              <w:bottom w:w="100" w:type="dxa"/>
              <w:right w:w="100"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TKB</w:t>
            </w:r>
          </w:p>
        </w:tc>
      </w:tr>
    </w:tbl>
    <w:p w:rsidR="0058657C" w:rsidRDefault="0058657C" w:rsidP="0058657C">
      <w:pPr>
        <w:rPr>
          <w:rFonts w:eastAsia="Calibri" w:cs="Arial"/>
          <w:b/>
          <w:i/>
          <w:sz w:val="22"/>
          <w:szCs w:val="20"/>
        </w:rPr>
      </w:pPr>
    </w:p>
    <w:p w:rsidR="000E1F90" w:rsidRPr="00E4771F" w:rsidRDefault="000E1F90" w:rsidP="000E1F90">
      <w:pPr>
        <w:rPr>
          <w:rFonts w:eastAsia="Calibri" w:cs="Arial"/>
          <w:b/>
          <w:i/>
          <w:sz w:val="22"/>
          <w:szCs w:val="20"/>
        </w:rPr>
      </w:pPr>
      <w:r>
        <w:rPr>
          <w:rFonts w:eastAsia="Calibri" w:cs="Arial"/>
          <w:b/>
          <w:i/>
          <w:sz w:val="22"/>
          <w:szCs w:val="20"/>
        </w:rPr>
        <w:t>Strateji 7.1.2</w:t>
      </w:r>
      <w:r w:rsidRPr="00E4771F">
        <w:rPr>
          <w:rFonts w:eastAsia="Calibri" w:cs="Arial"/>
          <w:b/>
          <w:i/>
          <w:sz w:val="22"/>
          <w:szCs w:val="20"/>
        </w:rPr>
        <w:t>: Özel öğretim kurumlarının n</w:t>
      </w:r>
      <w:r>
        <w:rPr>
          <w:rFonts w:eastAsia="Calibri" w:cs="Arial"/>
          <w:b/>
          <w:i/>
          <w:sz w:val="22"/>
          <w:szCs w:val="20"/>
        </w:rPr>
        <w:t>iteliğini artırmaya</w:t>
      </w:r>
      <w:r w:rsidRPr="00E4771F">
        <w:rPr>
          <w:rFonts w:eastAsia="Calibri" w:cs="Arial"/>
          <w:b/>
          <w:i/>
          <w:sz w:val="22"/>
          <w:szCs w:val="20"/>
        </w:rPr>
        <w:t xml:space="preserve"> yönelik tedbirler oluşturulacaktır.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070"/>
        <w:gridCol w:w="12949"/>
        <w:gridCol w:w="1579"/>
      </w:tblGrid>
      <w:tr w:rsidR="000E1F90" w:rsidRPr="00A17643" w:rsidTr="002110C8">
        <w:trPr>
          <w:trHeight w:val="340"/>
        </w:trPr>
        <w:tc>
          <w:tcPr>
            <w:tcW w:w="343" w:type="pct"/>
            <w:shd w:val="clear" w:color="auto" w:fill="A8D08D" w:themeFill="accent6" w:themeFillTint="99"/>
            <w:tcMar>
              <w:top w:w="100" w:type="dxa"/>
              <w:left w:w="100" w:type="dxa"/>
              <w:bottom w:w="100" w:type="dxa"/>
              <w:right w:w="100" w:type="dxa"/>
            </w:tcMar>
            <w:vAlign w:val="center"/>
          </w:tcPr>
          <w:p w:rsidR="000E1F90" w:rsidRPr="00A17643" w:rsidRDefault="000E1F90" w:rsidP="005D12EA">
            <w:pPr>
              <w:pStyle w:val="TabloSP"/>
              <w:rPr>
                <w:rFonts w:eastAsia="Times New Roman" w:cs="Times New Roman"/>
              </w:rPr>
            </w:pPr>
            <w:r w:rsidRPr="00A17643">
              <w:t>Eylem No</w:t>
            </w:r>
          </w:p>
        </w:tc>
        <w:tc>
          <w:tcPr>
            <w:tcW w:w="4151" w:type="pct"/>
            <w:shd w:val="clear" w:color="auto" w:fill="A8D08D" w:themeFill="accent6" w:themeFillTint="99"/>
            <w:tcMar>
              <w:top w:w="100" w:type="dxa"/>
              <w:left w:w="100" w:type="dxa"/>
              <w:bottom w:w="100" w:type="dxa"/>
              <w:right w:w="100" w:type="dxa"/>
            </w:tcMar>
            <w:vAlign w:val="center"/>
          </w:tcPr>
          <w:p w:rsidR="000E1F90" w:rsidRPr="00A17643" w:rsidRDefault="000E1F90" w:rsidP="005D12EA">
            <w:pPr>
              <w:pStyle w:val="TabloSP"/>
              <w:rPr>
                <w:rFonts w:eastAsia="Times New Roman" w:cs="Times New Roman"/>
              </w:rPr>
            </w:pPr>
            <w:r w:rsidRPr="00A17643">
              <w:rPr>
                <w:rFonts w:eastAsia="Times New Roman" w:cs="Times New Roman"/>
              </w:rPr>
              <w:t>Yapılacak Çalışma</w:t>
            </w:r>
          </w:p>
        </w:tc>
        <w:tc>
          <w:tcPr>
            <w:tcW w:w="506" w:type="pct"/>
            <w:shd w:val="clear" w:color="auto" w:fill="A8D08D" w:themeFill="accent6" w:themeFillTint="99"/>
            <w:tcMar>
              <w:top w:w="100" w:type="dxa"/>
              <w:left w:w="100" w:type="dxa"/>
              <w:bottom w:w="100" w:type="dxa"/>
              <w:right w:w="100" w:type="dxa"/>
            </w:tcMar>
            <w:vAlign w:val="center"/>
          </w:tcPr>
          <w:p w:rsidR="000E1F90" w:rsidRPr="00A17643" w:rsidRDefault="000E1F90" w:rsidP="005D12EA">
            <w:pPr>
              <w:pStyle w:val="TabloSP"/>
              <w:rPr>
                <w:rFonts w:eastAsia="Times New Roman" w:cs="Times New Roman"/>
              </w:rPr>
            </w:pPr>
            <w:r w:rsidRPr="00A17643">
              <w:rPr>
                <w:rFonts w:eastAsia="Times New Roman" w:cs="Times New Roman"/>
              </w:rPr>
              <w:t>Eylem Sorumlusu</w:t>
            </w:r>
          </w:p>
        </w:tc>
      </w:tr>
      <w:tr w:rsidR="002110C8" w:rsidRPr="00A17643" w:rsidTr="002110C8">
        <w:trPr>
          <w:trHeight w:val="340"/>
        </w:trPr>
        <w:tc>
          <w:tcPr>
            <w:tcW w:w="343" w:type="pct"/>
            <w:shd w:val="clear" w:color="auto" w:fill="auto"/>
            <w:tcMar>
              <w:top w:w="100" w:type="dxa"/>
              <w:left w:w="100" w:type="dxa"/>
              <w:bottom w:w="100" w:type="dxa"/>
              <w:right w:w="100" w:type="dxa"/>
            </w:tcMar>
            <w:vAlign w:val="center"/>
          </w:tcPr>
          <w:p w:rsidR="002110C8" w:rsidRPr="00A17643" w:rsidRDefault="008A73FB" w:rsidP="005D12EA">
            <w:pPr>
              <w:pStyle w:val="TabloSP"/>
              <w:rPr>
                <w:rFonts w:eastAsia="Times New Roman" w:cs="Times New Roman"/>
              </w:rPr>
            </w:pPr>
            <w:r>
              <w:rPr>
                <w:rFonts w:eastAsia="Times New Roman" w:cs="Times New Roman"/>
              </w:rPr>
              <w:t>7.1.2.1</w:t>
            </w:r>
          </w:p>
        </w:tc>
        <w:tc>
          <w:tcPr>
            <w:tcW w:w="4151" w:type="pct"/>
            <w:shd w:val="clear" w:color="auto" w:fill="auto"/>
            <w:tcMar>
              <w:top w:w="100" w:type="dxa"/>
              <w:left w:w="100" w:type="dxa"/>
              <w:bottom w:w="100" w:type="dxa"/>
              <w:right w:w="100" w:type="dxa"/>
            </w:tcMar>
            <w:vAlign w:val="center"/>
          </w:tcPr>
          <w:p w:rsidR="002110C8" w:rsidRPr="00A17643" w:rsidRDefault="002110C8" w:rsidP="008A73FB">
            <w:pPr>
              <w:pStyle w:val="TabloSP"/>
              <w:rPr>
                <w:rFonts w:eastAsia="Times New Roman" w:cs="Times New Roman"/>
              </w:rPr>
            </w:pPr>
            <w:r w:rsidRPr="00A17643">
              <w:rPr>
                <w:rFonts w:eastAsia="Times New Roman" w:cs="Times New Roman"/>
              </w:rPr>
              <w:t>Özel sektörün eğitim yatırımlarını desteklemek amacıyla</w:t>
            </w:r>
            <w:r w:rsidR="008A73FB">
              <w:rPr>
                <w:rFonts w:eastAsia="Times New Roman" w:cs="Times New Roman"/>
              </w:rPr>
              <w:t xml:space="preserve"> Bakanlık tarafından yapılacak </w:t>
            </w:r>
            <w:r w:rsidR="008A73FB" w:rsidRPr="00A17643">
              <w:rPr>
                <w:rFonts w:eastAsia="Times New Roman" w:cs="Times New Roman"/>
              </w:rPr>
              <w:t>yasal</w:t>
            </w:r>
            <w:r w:rsidR="008A73FB">
              <w:rPr>
                <w:rFonts w:eastAsia="Times New Roman" w:cs="Times New Roman"/>
              </w:rPr>
              <w:t xml:space="preserve"> </w:t>
            </w:r>
            <w:proofErr w:type="gramStart"/>
            <w:r w:rsidR="008A73FB">
              <w:rPr>
                <w:rFonts w:eastAsia="Times New Roman" w:cs="Times New Roman"/>
              </w:rPr>
              <w:t xml:space="preserve">düzenleme </w:t>
            </w:r>
            <w:r w:rsidRPr="00A17643">
              <w:rPr>
                <w:rFonts w:eastAsia="Times New Roman" w:cs="Times New Roman"/>
              </w:rPr>
              <w:t xml:space="preserve"> ve</w:t>
            </w:r>
            <w:proofErr w:type="gramEnd"/>
            <w:r w:rsidRPr="00A17643">
              <w:rPr>
                <w:rFonts w:eastAsia="Times New Roman" w:cs="Times New Roman"/>
              </w:rPr>
              <w:t xml:space="preserve"> tedbir mekanizmaları </w:t>
            </w:r>
            <w:r w:rsidR="008A73FB">
              <w:rPr>
                <w:rFonts w:eastAsia="Times New Roman" w:cs="Times New Roman"/>
              </w:rPr>
              <w:t>etkin olarak uygulanacaktır.</w:t>
            </w:r>
          </w:p>
        </w:tc>
        <w:tc>
          <w:tcPr>
            <w:tcW w:w="506" w:type="pct"/>
            <w:shd w:val="clear" w:color="auto" w:fill="auto"/>
            <w:tcMar>
              <w:top w:w="100" w:type="dxa"/>
              <w:left w:w="100" w:type="dxa"/>
              <w:bottom w:w="100" w:type="dxa"/>
              <w:right w:w="100" w:type="dxa"/>
            </w:tcMar>
          </w:tcPr>
          <w:p w:rsidR="002110C8" w:rsidRPr="002110C8" w:rsidRDefault="002110C8">
            <w:pPr>
              <w:rPr>
                <w:sz w:val="20"/>
                <w:szCs w:val="20"/>
              </w:rPr>
            </w:pPr>
            <w:r w:rsidRPr="002110C8">
              <w:rPr>
                <w:rFonts w:eastAsia="Times New Roman" w:cs="Times New Roman"/>
                <w:sz w:val="20"/>
                <w:szCs w:val="20"/>
              </w:rPr>
              <w:t>ÖÖKŞBM</w:t>
            </w:r>
          </w:p>
        </w:tc>
      </w:tr>
      <w:tr w:rsidR="002110C8" w:rsidRPr="00A17643" w:rsidTr="002110C8">
        <w:trPr>
          <w:trHeight w:val="340"/>
        </w:trPr>
        <w:tc>
          <w:tcPr>
            <w:tcW w:w="343" w:type="pct"/>
            <w:shd w:val="clear" w:color="auto" w:fill="auto"/>
            <w:tcMar>
              <w:top w:w="100" w:type="dxa"/>
              <w:left w:w="100" w:type="dxa"/>
              <w:bottom w:w="100" w:type="dxa"/>
              <w:right w:w="100" w:type="dxa"/>
            </w:tcMar>
            <w:vAlign w:val="center"/>
          </w:tcPr>
          <w:p w:rsidR="002110C8" w:rsidRPr="00A17643" w:rsidRDefault="008A73FB" w:rsidP="005D12EA">
            <w:pPr>
              <w:pStyle w:val="TabloSP"/>
              <w:rPr>
                <w:rFonts w:eastAsia="Times New Roman" w:cs="Times New Roman"/>
              </w:rPr>
            </w:pPr>
            <w:r>
              <w:rPr>
                <w:rFonts w:eastAsia="Times New Roman" w:cs="Times New Roman"/>
              </w:rPr>
              <w:t>7.1.2.2</w:t>
            </w:r>
          </w:p>
        </w:tc>
        <w:tc>
          <w:tcPr>
            <w:tcW w:w="4151" w:type="pct"/>
            <w:shd w:val="clear" w:color="auto" w:fill="auto"/>
            <w:tcMar>
              <w:top w:w="100" w:type="dxa"/>
              <w:left w:w="100" w:type="dxa"/>
              <w:bottom w:w="100" w:type="dxa"/>
              <w:right w:w="100" w:type="dxa"/>
            </w:tcMar>
            <w:vAlign w:val="center"/>
          </w:tcPr>
          <w:p w:rsidR="002110C8" w:rsidRPr="00A17643" w:rsidRDefault="002110C8" w:rsidP="005D12EA">
            <w:pPr>
              <w:pStyle w:val="TabloSP"/>
              <w:rPr>
                <w:rFonts w:eastAsia="Times New Roman" w:cs="Times New Roman"/>
              </w:rPr>
            </w:pPr>
            <w:r w:rsidRPr="00A17643">
              <w:rPr>
                <w:rFonts w:eastAsia="Times New Roman" w:cs="Times New Roman"/>
              </w:rPr>
              <w:t xml:space="preserve">Özel öğretim kurumlarına devam eden öğrenci oranları artırılacaktır.  </w:t>
            </w:r>
          </w:p>
        </w:tc>
        <w:tc>
          <w:tcPr>
            <w:tcW w:w="506" w:type="pct"/>
            <w:shd w:val="clear" w:color="auto" w:fill="auto"/>
            <w:tcMar>
              <w:top w:w="100" w:type="dxa"/>
              <w:left w:w="100" w:type="dxa"/>
              <w:bottom w:w="100" w:type="dxa"/>
              <w:right w:w="100" w:type="dxa"/>
            </w:tcMar>
          </w:tcPr>
          <w:p w:rsidR="002110C8" w:rsidRPr="002110C8" w:rsidRDefault="002110C8">
            <w:pPr>
              <w:rPr>
                <w:sz w:val="20"/>
                <w:szCs w:val="20"/>
              </w:rPr>
            </w:pPr>
            <w:r w:rsidRPr="002110C8">
              <w:rPr>
                <w:rFonts w:eastAsia="Times New Roman" w:cs="Times New Roman"/>
                <w:sz w:val="20"/>
                <w:szCs w:val="20"/>
              </w:rPr>
              <w:t>ÖÖKŞBM</w:t>
            </w:r>
          </w:p>
        </w:tc>
      </w:tr>
    </w:tbl>
    <w:p w:rsidR="000E1F90" w:rsidRDefault="000E1F90" w:rsidP="0058657C">
      <w:pPr>
        <w:rPr>
          <w:rFonts w:eastAsia="Calibri" w:cs="Arial"/>
          <w:b/>
          <w:i/>
          <w:sz w:val="22"/>
          <w:szCs w:val="20"/>
        </w:rPr>
      </w:pPr>
    </w:p>
    <w:p w:rsidR="0058657C" w:rsidRDefault="0058657C" w:rsidP="0058657C">
      <w:pPr>
        <w:rPr>
          <w:rFonts w:eastAsia="Calibri" w:cs="Arial"/>
          <w:b/>
          <w:i/>
          <w:sz w:val="22"/>
          <w:szCs w:val="20"/>
        </w:rPr>
      </w:pPr>
    </w:p>
    <w:p w:rsidR="00240492" w:rsidRDefault="00A0652D" w:rsidP="004F62C0">
      <w:pPr>
        <w:rPr>
          <w:rFonts w:eastAsia="Calibri" w:cs="Arial"/>
        </w:rPr>
      </w:pPr>
      <w:r w:rsidRPr="00A0652D">
        <w:rPr>
          <w:rFonts w:eastAsia="Calibri" w:cs="Arial"/>
        </w:rPr>
        <w:t xml:space="preserve">Hedef </w:t>
      </w:r>
      <w:proofErr w:type="gramStart"/>
      <w:r w:rsidRPr="00A0652D">
        <w:rPr>
          <w:rFonts w:eastAsia="Calibri" w:cs="Arial"/>
        </w:rPr>
        <w:t>7.2</w:t>
      </w:r>
      <w:proofErr w:type="gramEnd"/>
      <w:r w:rsidRPr="00A0652D">
        <w:rPr>
          <w:rFonts w:eastAsia="Calibri" w:cs="Arial"/>
        </w:rPr>
        <w:t xml:space="preserve">: </w:t>
      </w:r>
      <w:r w:rsidR="00240492" w:rsidRPr="00240492">
        <w:rPr>
          <w:rFonts w:eastAsia="Calibri" w:cs="Arial"/>
        </w:rPr>
        <w:t>Sertifika eğitimi veren kurumlara niteliklerinin artırılmasına yönelik yapılacak düzenlemeler etkin bir şekilde uygulanacaktır.</w:t>
      </w:r>
    </w:p>
    <w:p w:rsidR="0058657C" w:rsidRPr="00E4771F" w:rsidRDefault="0058657C" w:rsidP="00240492">
      <w:pPr>
        <w:ind w:left="426"/>
        <w:rPr>
          <w:rFonts w:eastAsia="Calibri" w:cs="Arial"/>
          <w:b/>
          <w:i/>
          <w:sz w:val="22"/>
          <w:szCs w:val="20"/>
        </w:rPr>
      </w:pPr>
      <w:r w:rsidRPr="00E4771F">
        <w:rPr>
          <w:rFonts w:eastAsia="Calibri" w:cs="Arial"/>
          <w:b/>
          <w:i/>
          <w:sz w:val="22"/>
          <w:szCs w:val="20"/>
        </w:rPr>
        <w:t xml:space="preserve">Strateji 7.2.1: Özel çeşitli kurslar ile özel eğitim ve </w:t>
      </w:r>
      <w:proofErr w:type="gramStart"/>
      <w:r w:rsidRPr="00E4771F">
        <w:rPr>
          <w:rFonts w:eastAsia="Calibri" w:cs="Arial"/>
          <w:b/>
          <w:i/>
          <w:sz w:val="22"/>
          <w:szCs w:val="20"/>
        </w:rPr>
        <w:t>rehabilitasyon</w:t>
      </w:r>
      <w:proofErr w:type="gramEnd"/>
      <w:r w:rsidRPr="00E4771F">
        <w:rPr>
          <w:rFonts w:eastAsia="Calibri" w:cs="Arial"/>
          <w:b/>
          <w:i/>
          <w:sz w:val="22"/>
          <w:szCs w:val="20"/>
        </w:rPr>
        <w:t xml:space="preserve"> merkezlerinde verilen eğitimin niteliğini artırmaya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226"/>
        <w:gridCol w:w="12701"/>
        <w:gridCol w:w="1585"/>
      </w:tblGrid>
      <w:tr w:rsidR="0058657C" w:rsidRPr="00A17643" w:rsidTr="002110C8">
        <w:trPr>
          <w:trHeight w:val="340"/>
        </w:trPr>
        <w:tc>
          <w:tcPr>
            <w:tcW w:w="395" w:type="pct"/>
            <w:shd w:val="clear" w:color="auto" w:fill="A8D08D" w:themeFill="accent6" w:themeFillTint="99"/>
            <w:tcMar>
              <w:top w:w="57" w:type="dxa"/>
              <w:left w:w="57" w:type="dxa"/>
              <w:bottom w:w="57" w:type="dxa"/>
              <w:right w:w="57" w:type="dxa"/>
            </w:tcMar>
            <w:vAlign w:val="center"/>
          </w:tcPr>
          <w:p w:rsidR="0058657C" w:rsidRPr="00A17643" w:rsidRDefault="0058657C" w:rsidP="00AF4F1B">
            <w:pPr>
              <w:pStyle w:val="TabloSP"/>
              <w:rPr>
                <w:rFonts w:eastAsia="Times New Roman" w:cs="Times New Roman"/>
              </w:rPr>
            </w:pPr>
            <w:r w:rsidRPr="00A17643">
              <w:t>Eylem No</w:t>
            </w:r>
          </w:p>
        </w:tc>
        <w:tc>
          <w:tcPr>
            <w:tcW w:w="4094" w:type="pct"/>
            <w:shd w:val="clear" w:color="auto" w:fill="A8D08D" w:themeFill="accent6" w:themeFillTint="99"/>
            <w:tcMar>
              <w:top w:w="57" w:type="dxa"/>
              <w:left w:w="57" w:type="dxa"/>
              <w:bottom w:w="57" w:type="dxa"/>
              <w:right w:w="57"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Yapılacak Çalışma</w:t>
            </w:r>
          </w:p>
        </w:tc>
        <w:tc>
          <w:tcPr>
            <w:tcW w:w="511" w:type="pct"/>
            <w:shd w:val="clear" w:color="auto" w:fill="A8D08D" w:themeFill="accent6" w:themeFillTint="99"/>
            <w:tcMar>
              <w:top w:w="57" w:type="dxa"/>
              <w:left w:w="57" w:type="dxa"/>
              <w:bottom w:w="57" w:type="dxa"/>
              <w:right w:w="57" w:type="dxa"/>
            </w:tcMar>
            <w:vAlign w:val="center"/>
          </w:tcPr>
          <w:p w:rsidR="0058657C" w:rsidRPr="00A17643" w:rsidRDefault="0058657C" w:rsidP="00AF4F1B">
            <w:pPr>
              <w:pStyle w:val="TabloSP"/>
              <w:rPr>
                <w:rFonts w:eastAsia="Times New Roman" w:cs="Times New Roman"/>
              </w:rPr>
            </w:pPr>
            <w:r w:rsidRPr="00A17643">
              <w:rPr>
                <w:rFonts w:eastAsia="Times New Roman" w:cs="Times New Roman"/>
              </w:rPr>
              <w:t>Eylem Sorumlusu</w:t>
            </w:r>
          </w:p>
        </w:tc>
      </w:tr>
      <w:tr w:rsidR="002110C8" w:rsidRPr="00A17643" w:rsidTr="002110C8">
        <w:trPr>
          <w:trHeight w:val="340"/>
        </w:trPr>
        <w:tc>
          <w:tcPr>
            <w:tcW w:w="395" w:type="pct"/>
            <w:shd w:val="clear" w:color="auto" w:fill="auto"/>
            <w:tcMar>
              <w:top w:w="57" w:type="dxa"/>
              <w:left w:w="57" w:type="dxa"/>
              <w:bottom w:w="57" w:type="dxa"/>
              <w:right w:w="57" w:type="dxa"/>
            </w:tcMar>
            <w:vAlign w:val="center"/>
          </w:tcPr>
          <w:p w:rsidR="002110C8" w:rsidRPr="00A17643" w:rsidRDefault="002110C8" w:rsidP="00AF4F1B">
            <w:pPr>
              <w:pStyle w:val="TabloSP"/>
              <w:rPr>
                <w:rFonts w:eastAsia="Times New Roman" w:cs="Times New Roman"/>
              </w:rPr>
            </w:pPr>
            <w:r w:rsidRPr="00A17643">
              <w:rPr>
                <w:rFonts w:eastAsia="Times New Roman" w:cs="Times New Roman"/>
              </w:rPr>
              <w:t>7.2.1.1</w:t>
            </w:r>
          </w:p>
        </w:tc>
        <w:tc>
          <w:tcPr>
            <w:tcW w:w="4094" w:type="pct"/>
            <w:shd w:val="clear" w:color="auto" w:fill="auto"/>
            <w:tcMar>
              <w:top w:w="57" w:type="dxa"/>
              <w:left w:w="57" w:type="dxa"/>
              <w:bottom w:w="57" w:type="dxa"/>
              <w:right w:w="57" w:type="dxa"/>
            </w:tcMar>
            <w:vAlign w:val="center"/>
          </w:tcPr>
          <w:p w:rsidR="002110C8" w:rsidRPr="00A17643" w:rsidRDefault="008A73FB" w:rsidP="008A73FB">
            <w:pPr>
              <w:pStyle w:val="TabloSP"/>
              <w:rPr>
                <w:rFonts w:eastAsia="Times New Roman" w:cs="Times New Roman"/>
              </w:rPr>
            </w:pPr>
            <w:r>
              <w:rPr>
                <w:rFonts w:eastAsia="Times New Roman" w:cs="Times New Roman"/>
              </w:rPr>
              <w:t>E</w:t>
            </w:r>
            <w:r w:rsidRPr="00A17643">
              <w:rPr>
                <w:rFonts w:eastAsia="Times New Roman" w:cs="Times New Roman"/>
              </w:rPr>
              <w:t>ğitim ve sınav standartları yükselti</w:t>
            </w:r>
            <w:r>
              <w:rPr>
                <w:rFonts w:eastAsia="Times New Roman" w:cs="Times New Roman"/>
              </w:rPr>
              <w:t xml:space="preserve">lerek kaliteleri artırılacak </w:t>
            </w:r>
            <w:r w:rsidRPr="00A17643">
              <w:rPr>
                <w:rFonts w:eastAsia="Times New Roman" w:cs="Times New Roman"/>
              </w:rPr>
              <w:t>Özel Moto</w:t>
            </w:r>
            <w:r>
              <w:rPr>
                <w:rFonts w:eastAsia="Times New Roman" w:cs="Times New Roman"/>
              </w:rPr>
              <w:t>rlu Taşıt Sürücüleri kurslarına ait işlemler yürütülecektir.</w:t>
            </w:r>
            <w:r w:rsidR="002110C8" w:rsidRPr="00A17643">
              <w:rPr>
                <w:rFonts w:eastAsia="Times New Roman" w:cs="Times New Roman"/>
              </w:rPr>
              <w:t xml:space="preserve"> </w:t>
            </w:r>
          </w:p>
        </w:tc>
        <w:tc>
          <w:tcPr>
            <w:tcW w:w="511" w:type="pct"/>
            <w:shd w:val="clear" w:color="auto" w:fill="auto"/>
            <w:tcMar>
              <w:top w:w="57" w:type="dxa"/>
              <w:left w:w="57" w:type="dxa"/>
              <w:bottom w:w="57" w:type="dxa"/>
              <w:right w:w="57" w:type="dxa"/>
            </w:tcMar>
          </w:tcPr>
          <w:p w:rsidR="002110C8" w:rsidRPr="002110C8" w:rsidRDefault="002110C8" w:rsidP="000864CB">
            <w:pPr>
              <w:rPr>
                <w:sz w:val="20"/>
                <w:szCs w:val="20"/>
              </w:rPr>
            </w:pPr>
            <w:r w:rsidRPr="002110C8">
              <w:rPr>
                <w:rFonts w:eastAsia="Times New Roman" w:cs="Times New Roman"/>
                <w:sz w:val="20"/>
                <w:szCs w:val="20"/>
              </w:rPr>
              <w:t>ÖÖKŞBM</w:t>
            </w:r>
          </w:p>
        </w:tc>
      </w:tr>
      <w:tr w:rsidR="002110C8" w:rsidRPr="00A17643" w:rsidTr="002110C8">
        <w:trPr>
          <w:trHeight w:val="340"/>
        </w:trPr>
        <w:tc>
          <w:tcPr>
            <w:tcW w:w="395" w:type="pct"/>
            <w:shd w:val="clear" w:color="auto" w:fill="auto"/>
            <w:tcMar>
              <w:top w:w="57" w:type="dxa"/>
              <w:left w:w="57" w:type="dxa"/>
              <w:bottom w:w="57" w:type="dxa"/>
              <w:right w:w="57" w:type="dxa"/>
            </w:tcMar>
            <w:vAlign w:val="center"/>
          </w:tcPr>
          <w:p w:rsidR="002110C8" w:rsidRPr="00A17643" w:rsidRDefault="002110C8" w:rsidP="00AF4F1B">
            <w:pPr>
              <w:pStyle w:val="TabloSP"/>
            </w:pPr>
            <w:r w:rsidRPr="00A17643">
              <w:rPr>
                <w:rFonts w:eastAsia="Times New Roman" w:cs="Times New Roman"/>
              </w:rPr>
              <w:t>7.2.1.2</w:t>
            </w:r>
          </w:p>
        </w:tc>
        <w:tc>
          <w:tcPr>
            <w:tcW w:w="4094" w:type="pct"/>
            <w:shd w:val="clear" w:color="auto" w:fill="auto"/>
            <w:tcMar>
              <w:top w:w="57" w:type="dxa"/>
              <w:left w:w="57" w:type="dxa"/>
              <w:bottom w:w="57" w:type="dxa"/>
              <w:right w:w="57" w:type="dxa"/>
            </w:tcMar>
            <w:vAlign w:val="center"/>
          </w:tcPr>
          <w:p w:rsidR="002110C8" w:rsidRPr="00A17643" w:rsidRDefault="008237C2" w:rsidP="008237C2">
            <w:pPr>
              <w:pStyle w:val="TabloSP"/>
              <w:rPr>
                <w:rFonts w:eastAsia="Times New Roman" w:cs="Times New Roman"/>
              </w:rPr>
            </w:pPr>
            <w:r>
              <w:rPr>
                <w:rFonts w:eastAsia="Times New Roman" w:cs="Times New Roman"/>
              </w:rPr>
              <w:t>Ö</w:t>
            </w:r>
            <w:r w:rsidR="002110C8" w:rsidRPr="00A17643">
              <w:rPr>
                <w:rFonts w:eastAsia="Times New Roman" w:cs="Times New Roman"/>
              </w:rPr>
              <w:t xml:space="preserve">zel öğretim kurumlarına ilişkin düzenlemeler </w:t>
            </w:r>
            <w:r>
              <w:rPr>
                <w:rFonts w:eastAsia="Times New Roman" w:cs="Times New Roman"/>
              </w:rPr>
              <w:t>uygulanacaktır.</w:t>
            </w:r>
          </w:p>
        </w:tc>
        <w:tc>
          <w:tcPr>
            <w:tcW w:w="511" w:type="pct"/>
            <w:shd w:val="clear" w:color="auto" w:fill="auto"/>
            <w:tcMar>
              <w:top w:w="57" w:type="dxa"/>
              <w:left w:w="57" w:type="dxa"/>
              <w:bottom w:w="57" w:type="dxa"/>
              <w:right w:w="57" w:type="dxa"/>
            </w:tcMar>
          </w:tcPr>
          <w:p w:rsidR="002110C8" w:rsidRPr="002110C8" w:rsidRDefault="002110C8" w:rsidP="000864CB">
            <w:pPr>
              <w:rPr>
                <w:sz w:val="20"/>
                <w:szCs w:val="20"/>
              </w:rPr>
            </w:pPr>
            <w:r w:rsidRPr="002110C8">
              <w:rPr>
                <w:rFonts w:eastAsia="Times New Roman" w:cs="Times New Roman"/>
                <w:sz w:val="20"/>
                <w:szCs w:val="20"/>
              </w:rPr>
              <w:t>ÖÖKŞBM</w:t>
            </w:r>
          </w:p>
        </w:tc>
      </w:tr>
      <w:tr w:rsidR="002110C8" w:rsidRPr="00A17643" w:rsidTr="002110C8">
        <w:trPr>
          <w:trHeight w:val="340"/>
        </w:trPr>
        <w:tc>
          <w:tcPr>
            <w:tcW w:w="395" w:type="pct"/>
            <w:shd w:val="clear" w:color="auto" w:fill="auto"/>
            <w:tcMar>
              <w:top w:w="57" w:type="dxa"/>
              <w:left w:w="57" w:type="dxa"/>
              <w:bottom w:w="57" w:type="dxa"/>
              <w:right w:w="57" w:type="dxa"/>
            </w:tcMar>
            <w:vAlign w:val="center"/>
          </w:tcPr>
          <w:p w:rsidR="002110C8" w:rsidRPr="00A17643" w:rsidRDefault="002110C8" w:rsidP="00AF4F1B">
            <w:pPr>
              <w:pStyle w:val="TabloSP"/>
            </w:pPr>
            <w:r w:rsidRPr="00A17643">
              <w:rPr>
                <w:rFonts w:eastAsia="Times New Roman" w:cs="Times New Roman"/>
              </w:rPr>
              <w:t>7.2.1.3</w:t>
            </w:r>
          </w:p>
        </w:tc>
        <w:tc>
          <w:tcPr>
            <w:tcW w:w="4094" w:type="pct"/>
            <w:shd w:val="clear" w:color="auto" w:fill="auto"/>
            <w:tcMar>
              <w:top w:w="57" w:type="dxa"/>
              <w:left w:w="57" w:type="dxa"/>
              <w:bottom w:w="57" w:type="dxa"/>
              <w:right w:w="57" w:type="dxa"/>
            </w:tcMar>
            <w:vAlign w:val="center"/>
          </w:tcPr>
          <w:p w:rsidR="002110C8" w:rsidRPr="00A17643" w:rsidRDefault="002110C8" w:rsidP="008A73FB">
            <w:pPr>
              <w:pStyle w:val="TabloSP"/>
              <w:rPr>
                <w:rFonts w:eastAsia="Times New Roman" w:cs="Times New Roman"/>
              </w:rPr>
            </w:pPr>
            <w:r w:rsidRPr="00A17643">
              <w:rPr>
                <w:rFonts w:eastAsia="Times New Roman" w:cs="Times New Roman"/>
              </w:rPr>
              <w:t>Özel kişisel gelişim, meslek edindirme, mesleki gelişim ve yetenek kurslarında ve</w:t>
            </w:r>
            <w:r w:rsidR="008A73FB">
              <w:rPr>
                <w:rFonts w:eastAsia="Times New Roman" w:cs="Times New Roman"/>
              </w:rPr>
              <w:t>rilecek kurs bitirme belgeleri ile ilgili gerçekleştirilecek</w:t>
            </w:r>
            <w:r w:rsidRPr="00A17643">
              <w:rPr>
                <w:rFonts w:eastAsia="Times New Roman" w:cs="Times New Roman"/>
              </w:rPr>
              <w:t xml:space="preserve"> </w:t>
            </w:r>
            <w:r w:rsidR="008A73FB">
              <w:rPr>
                <w:rFonts w:eastAsia="Times New Roman" w:cs="Times New Roman"/>
              </w:rPr>
              <w:t>yasal düzenlemeler uygulanacaktır.</w:t>
            </w:r>
          </w:p>
        </w:tc>
        <w:tc>
          <w:tcPr>
            <w:tcW w:w="511" w:type="pct"/>
            <w:shd w:val="clear" w:color="auto" w:fill="auto"/>
            <w:tcMar>
              <w:top w:w="57" w:type="dxa"/>
              <w:left w:w="57" w:type="dxa"/>
              <w:bottom w:w="57" w:type="dxa"/>
              <w:right w:w="57" w:type="dxa"/>
            </w:tcMar>
          </w:tcPr>
          <w:p w:rsidR="002110C8" w:rsidRPr="002110C8" w:rsidRDefault="002110C8" w:rsidP="000864CB">
            <w:pPr>
              <w:rPr>
                <w:sz w:val="20"/>
                <w:szCs w:val="20"/>
              </w:rPr>
            </w:pPr>
            <w:r w:rsidRPr="002110C8">
              <w:rPr>
                <w:rFonts w:eastAsia="Times New Roman" w:cs="Times New Roman"/>
                <w:sz w:val="20"/>
                <w:szCs w:val="20"/>
              </w:rPr>
              <w:t>ÖÖKŞBM</w:t>
            </w:r>
          </w:p>
        </w:tc>
      </w:tr>
      <w:tr w:rsidR="002110C8" w:rsidRPr="00A17643" w:rsidTr="002110C8">
        <w:trPr>
          <w:trHeight w:val="340"/>
        </w:trPr>
        <w:tc>
          <w:tcPr>
            <w:tcW w:w="395" w:type="pct"/>
            <w:shd w:val="clear" w:color="auto" w:fill="auto"/>
            <w:tcMar>
              <w:top w:w="57" w:type="dxa"/>
              <w:left w:w="57" w:type="dxa"/>
              <w:bottom w:w="57" w:type="dxa"/>
              <w:right w:w="57" w:type="dxa"/>
            </w:tcMar>
            <w:vAlign w:val="center"/>
          </w:tcPr>
          <w:p w:rsidR="002110C8" w:rsidRPr="00A17643" w:rsidRDefault="002110C8" w:rsidP="00AF4F1B">
            <w:pPr>
              <w:pStyle w:val="TabloSP"/>
            </w:pPr>
            <w:r w:rsidRPr="00A17643">
              <w:rPr>
                <w:rFonts w:eastAsia="Times New Roman" w:cs="Times New Roman"/>
              </w:rPr>
              <w:t>7.2.1.4</w:t>
            </w:r>
          </w:p>
        </w:tc>
        <w:tc>
          <w:tcPr>
            <w:tcW w:w="4094" w:type="pct"/>
            <w:shd w:val="clear" w:color="auto" w:fill="auto"/>
            <w:tcMar>
              <w:top w:w="57" w:type="dxa"/>
              <w:left w:w="57" w:type="dxa"/>
              <w:bottom w:w="57" w:type="dxa"/>
              <w:right w:w="57" w:type="dxa"/>
            </w:tcMar>
            <w:vAlign w:val="center"/>
          </w:tcPr>
          <w:p w:rsidR="002110C8" w:rsidRPr="00A17643" w:rsidRDefault="002110C8" w:rsidP="008A73FB">
            <w:pPr>
              <w:pStyle w:val="TabloSP"/>
              <w:rPr>
                <w:rFonts w:eastAsia="Times New Roman" w:cs="Times New Roman"/>
              </w:rPr>
            </w:pPr>
            <w:r w:rsidRPr="00A17643">
              <w:rPr>
                <w:rFonts w:eastAsia="Times New Roman" w:cs="Times New Roman"/>
              </w:rPr>
              <w:t xml:space="preserve">Özel eğitim ve </w:t>
            </w:r>
            <w:r w:rsidR="008A73FB" w:rsidRPr="00A17643">
              <w:rPr>
                <w:rFonts w:eastAsia="Times New Roman" w:cs="Times New Roman"/>
              </w:rPr>
              <w:t xml:space="preserve">Rehabilitasyon Merkezlerinde </w:t>
            </w:r>
            <w:r w:rsidRPr="00A17643">
              <w:rPr>
                <w:rFonts w:eastAsia="Times New Roman" w:cs="Times New Roman"/>
              </w:rPr>
              <w:t>verilen destek eğitimlerin kalitesi artırılacak,</w:t>
            </w:r>
            <w:r w:rsidR="008A73FB">
              <w:rPr>
                <w:rFonts w:eastAsia="Times New Roman" w:cs="Times New Roman"/>
              </w:rPr>
              <w:t xml:space="preserve"> kurulacak olan</w:t>
            </w:r>
            <w:r w:rsidRPr="00A17643">
              <w:rPr>
                <w:rFonts w:eastAsia="Times New Roman" w:cs="Times New Roman"/>
              </w:rPr>
              <w:t xml:space="preserve"> etkin ve verimli bir izleme denetim mekanizması </w:t>
            </w:r>
            <w:r w:rsidR="008A73FB">
              <w:rPr>
                <w:rFonts w:eastAsia="Times New Roman" w:cs="Times New Roman"/>
              </w:rPr>
              <w:t>işletilecektir.</w:t>
            </w:r>
          </w:p>
        </w:tc>
        <w:tc>
          <w:tcPr>
            <w:tcW w:w="511" w:type="pct"/>
            <w:shd w:val="clear" w:color="auto" w:fill="auto"/>
            <w:tcMar>
              <w:top w:w="57" w:type="dxa"/>
              <w:left w:w="57" w:type="dxa"/>
              <w:bottom w:w="57" w:type="dxa"/>
              <w:right w:w="57" w:type="dxa"/>
            </w:tcMar>
          </w:tcPr>
          <w:p w:rsidR="002110C8" w:rsidRPr="002110C8" w:rsidRDefault="002110C8" w:rsidP="000864CB">
            <w:pPr>
              <w:rPr>
                <w:sz w:val="20"/>
                <w:szCs w:val="20"/>
              </w:rPr>
            </w:pPr>
            <w:r w:rsidRPr="002110C8">
              <w:rPr>
                <w:rFonts w:eastAsia="Times New Roman" w:cs="Times New Roman"/>
                <w:sz w:val="20"/>
                <w:szCs w:val="20"/>
              </w:rPr>
              <w:t>ÖÖKŞBM</w:t>
            </w:r>
          </w:p>
        </w:tc>
      </w:tr>
    </w:tbl>
    <w:p w:rsidR="005D12EA" w:rsidRDefault="005D12EA" w:rsidP="00802231">
      <w:pPr>
        <w:pStyle w:val="Balk1"/>
      </w:pPr>
      <w:bookmarkStart w:id="11" w:name="_Toc533002315"/>
      <w:bookmarkEnd w:id="0"/>
    </w:p>
    <w:p w:rsidR="005D12EA" w:rsidRDefault="005D12EA">
      <w:pPr>
        <w:spacing w:after="160"/>
        <w:jc w:val="left"/>
        <w:rPr>
          <w:rFonts w:eastAsiaTheme="majorEastAsia" w:cstheme="majorBidi"/>
          <w:b/>
          <w:color w:val="C45911" w:themeColor="accent2" w:themeShade="BF"/>
          <w:sz w:val="40"/>
          <w:szCs w:val="24"/>
        </w:rPr>
      </w:pPr>
      <w:r>
        <w:br w:type="page"/>
      </w:r>
    </w:p>
    <w:p w:rsidR="00D01E91" w:rsidRPr="005432F2" w:rsidRDefault="0031453F" w:rsidP="00802231">
      <w:pPr>
        <w:pStyle w:val="Balk1"/>
      </w:pPr>
      <w:r>
        <w:lastRenderedPageBreak/>
        <w:t>Gösterge Bilgi Tablosu</w:t>
      </w:r>
      <w:bookmarkEnd w:id="11"/>
    </w:p>
    <w:tbl>
      <w:tblPr>
        <w:tblStyle w:val="TabloKlavuzu1"/>
        <w:tblW w:w="5000" w:type="pct"/>
        <w:tblLook w:val="04A0"/>
      </w:tblPr>
      <w:tblGrid>
        <w:gridCol w:w="1218"/>
        <w:gridCol w:w="2982"/>
        <w:gridCol w:w="11414"/>
      </w:tblGrid>
      <w:tr w:rsidR="002361E0" w:rsidRPr="00227C62" w:rsidTr="00FD59B7">
        <w:trPr>
          <w:trHeight w:val="796"/>
        </w:trPr>
        <w:tc>
          <w:tcPr>
            <w:tcW w:w="39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361E0" w:rsidRPr="00227C62" w:rsidRDefault="002361E0" w:rsidP="002B49C2">
            <w:pPr>
              <w:spacing w:after="0"/>
              <w:jc w:val="left"/>
              <w:rPr>
                <w:b/>
              </w:rPr>
            </w:pPr>
            <w:proofErr w:type="spellStart"/>
            <w:r w:rsidRPr="00227C62">
              <w:rPr>
                <w:b/>
              </w:rPr>
              <w:t>Gös</w:t>
            </w:r>
            <w:proofErr w:type="spellEnd"/>
            <w:r w:rsidRPr="00227C62">
              <w:rPr>
                <w:b/>
              </w:rPr>
              <w:t>. No.</w:t>
            </w:r>
          </w:p>
        </w:tc>
        <w:tc>
          <w:tcPr>
            <w:tcW w:w="95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361E0" w:rsidRPr="00227C62" w:rsidRDefault="002361E0" w:rsidP="002B49C2">
            <w:pPr>
              <w:spacing w:after="0"/>
              <w:jc w:val="left"/>
              <w:rPr>
                <w:b/>
              </w:rPr>
            </w:pPr>
            <w:r w:rsidRPr="00227C62">
              <w:rPr>
                <w:b/>
              </w:rPr>
              <w:t>Gösterge İfadesi</w:t>
            </w:r>
          </w:p>
        </w:tc>
        <w:tc>
          <w:tcPr>
            <w:tcW w:w="3655"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2361E0" w:rsidRPr="00227C62" w:rsidRDefault="002361E0" w:rsidP="002B49C2">
            <w:pPr>
              <w:spacing w:after="0"/>
              <w:jc w:val="left"/>
              <w:rPr>
                <w:b/>
              </w:rPr>
            </w:pPr>
            <w:r w:rsidRPr="00227C62">
              <w:rPr>
                <w:b/>
              </w:rPr>
              <w:t>Tanım, Hesaplama Kuralı ve Veri Kaynağı</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rPr>
                <w:b/>
              </w:rPr>
            </w:pPr>
            <w:r w:rsidRPr="00227C62">
              <w:rPr>
                <w:rFonts w:cs="Calibri"/>
                <w:color w:val="000000"/>
              </w:rPr>
              <w:t>PG 1.1.1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A1146C">
            <w:pPr>
              <w:spacing w:after="0"/>
              <w:jc w:val="left"/>
            </w:pPr>
            <w:r w:rsidRPr="00227C62">
              <w:t>Bir eğitim ve öğretim yılında bilimsel, kültürel, sanatsal ve sportif alanlarda en az bir faaliyete katılan öğrenci oranı</w:t>
            </w:r>
            <w:r w:rsidR="00D641F6" w:rsidRPr="00227C62">
              <w:t xml:space="preserve"> (%)</w:t>
            </w:r>
          </w:p>
          <w:p w:rsidR="00FD59B7" w:rsidRPr="00227C62" w:rsidRDefault="00FD59B7" w:rsidP="00FD59B7">
            <w:pPr>
              <w:spacing w:after="0"/>
              <w:jc w:val="left"/>
            </w:pP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 xml:space="preserve">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w:t>
            </w:r>
            <w:proofErr w:type="gramStart"/>
            <w:r w:rsidRPr="00227C62">
              <w:t>modüldür</w:t>
            </w:r>
            <w:proofErr w:type="gramEnd"/>
            <w:r w:rsidRPr="00227C62">
              <w:t>.</w:t>
            </w:r>
          </w:p>
          <w:p w:rsidR="00FD59B7" w:rsidRPr="00227C62" w:rsidRDefault="00FD59B7" w:rsidP="00FD59B7">
            <w:pPr>
              <w:spacing w:after="0"/>
              <w:jc w:val="left"/>
              <w:rPr>
                <w:b/>
              </w:rPr>
            </w:pPr>
            <w:r w:rsidRPr="00227C62">
              <w:t xml:space="preserve">Oluşturulacak sistem Millî Eğitim Bakanlığı bünyesinde geliştirilecek olup e-Okul Yönetim Bilgi Sistemine </w:t>
            </w:r>
            <w:proofErr w:type="gramStart"/>
            <w:r w:rsidRPr="00227C62">
              <w:t>entegre</w:t>
            </w:r>
            <w:proofErr w:type="gramEnd"/>
            <w:r w:rsidRPr="00227C62">
              <w:t xml:space="preserve"> edilen sistemi ifade eder. Veriler zorunlu eğitim çağında olan ve e-Okul Yönetim Bilgi Sistemine Kayıtlı olan bütün öğrencileri kapsamaktadır. </w:t>
            </w:r>
          </w:p>
          <w:p w:rsidR="00FD59B7" w:rsidRPr="00227C62" w:rsidRDefault="00FD59B7" w:rsidP="00FD59B7">
            <w:pPr>
              <w:spacing w:after="0"/>
              <w:jc w:val="left"/>
              <w:rPr>
                <w:b/>
              </w:rPr>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 xml:space="preserve">Bilimsel, kültürel, sanatsal ve sportif alanlarda en az bir faaliyete katılan toplam öğrenci sayısının (A), toplam öğrenci sayısına (B) bölünmesiyle elde edilir. </w:t>
            </w:r>
          </w:p>
          <w:p w:rsidR="00FD59B7" w:rsidRPr="00227C62" w:rsidRDefault="00FD59B7" w:rsidP="00FD59B7">
            <w:pPr>
              <w:spacing w:after="0"/>
              <w:jc w:val="left"/>
            </w:pPr>
            <w:r w:rsidRPr="00227C62">
              <w:t>Faaliyete katılma oranı: (A/B)*100'dür.</w:t>
            </w:r>
          </w:p>
          <w:p w:rsidR="00FD59B7" w:rsidRPr="00227C62" w:rsidRDefault="00FD59B7" w:rsidP="00FD59B7">
            <w:pPr>
              <w:spacing w:after="0"/>
              <w:jc w:val="left"/>
            </w:pPr>
            <w:r w:rsidRPr="00227C62">
              <w:t>Bilimsel, kültürel, sanatsal ve sportif alanların birden fazlasında faaliyete katılım gösteren öğrencinin katılım durumu 1 olarak ele alınacaktır.</w:t>
            </w:r>
          </w:p>
          <w:p w:rsidR="00FD59B7" w:rsidRPr="00227C62" w:rsidRDefault="00FD59B7" w:rsidP="00FD59B7">
            <w:pPr>
              <w:spacing w:after="0"/>
              <w:jc w:val="left"/>
            </w:pPr>
            <w:r w:rsidRPr="00227C62">
              <w:t xml:space="preserve">Veriler devlet okullarında eğitim gören zorunlu eğitim kapsamında yer alan ve e-Okul yönetim bilgi sisteminde kayıtlı olan öğrencileri kapsamaktadır. </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FD59B7" w:rsidRPr="00227C62" w:rsidRDefault="00FD59B7" w:rsidP="00FD59B7">
            <w:pPr>
              <w:spacing w:after="0"/>
              <w:jc w:val="left"/>
            </w:pPr>
            <w:r w:rsidRPr="00227C62">
              <w:t>Okul Yönetim Bilgi Sisteminde yer alan sanat, bilim, kültür ve spor alanlarında yapılan faaliyetlerin izlenmesine yönelik oluşturulan Sosyal Etkinlikler Modülünden elde edilen verilerdir.</w:t>
            </w:r>
          </w:p>
          <w:p w:rsidR="00FD59B7" w:rsidRPr="00227C62" w:rsidRDefault="00FD59B7" w:rsidP="00FD59B7">
            <w:pPr>
              <w:spacing w:after="0"/>
              <w:jc w:val="left"/>
            </w:pPr>
            <w:r w:rsidRPr="00227C62">
              <w:t>Sistem yıl boyu açık kalacak olup veriler ders yılı sonu itibariyle oluşturulacaktır.</w:t>
            </w:r>
          </w:p>
          <w:p w:rsidR="002361E0" w:rsidRPr="00227C62" w:rsidRDefault="002361E0" w:rsidP="00A1146C">
            <w:pPr>
              <w:spacing w:after="0"/>
              <w:jc w:val="left"/>
              <w:rPr>
                <w:b/>
              </w:rPr>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rPr>
                <w:b/>
              </w:rPr>
            </w:pPr>
            <w:r w:rsidRPr="00227C62">
              <w:rPr>
                <w:rFonts w:cs="Calibri"/>
                <w:color w:val="000000"/>
              </w:rPr>
              <w:t>PG 1.1.2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A1146C">
            <w:pPr>
              <w:spacing w:after="0"/>
              <w:jc w:val="left"/>
              <w:rPr>
                <w:b/>
              </w:rPr>
            </w:pPr>
            <w:r w:rsidRPr="00227C62">
              <w:rPr>
                <w:rFonts w:eastAsia="Times New Roman"/>
                <w:lang w:eastAsia="tr-TR"/>
              </w:rPr>
              <w:t>Öğrenci başına okunan kitap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rPr>
                <w:rFonts w:eastAsia="Times New Roman"/>
                <w:lang w:eastAsia="tr-TR"/>
              </w:rPr>
              <w:t>Öğrenci Başına Okunan Kitap Sayısı</w:t>
            </w:r>
            <w:r w:rsidRPr="00227C62">
              <w:t>: Bir eğitim öğretim yılında e-okul yönetim bilgi sistemine işlenen ilkokul, ortaokul ve ortaöğretim öğrencilerinin okudukları kitap sayısıdır.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 xml:space="preserve">Toplam okunan kitap sayısının (A), toplam öğrenci sayısına (B) bölünmesiyle elde edilir. </w:t>
            </w:r>
          </w:p>
          <w:p w:rsidR="00FD59B7" w:rsidRPr="00227C62" w:rsidRDefault="00FD59B7" w:rsidP="00FD59B7">
            <w:pPr>
              <w:spacing w:after="0"/>
              <w:jc w:val="left"/>
            </w:pPr>
            <w:r w:rsidRPr="00227C62">
              <w:t>Öğrenci başına okunan kitap sayısı: A/B ’</w:t>
            </w:r>
            <w:proofErr w:type="spellStart"/>
            <w:r w:rsidRPr="00227C62">
              <w:t>dir</w:t>
            </w:r>
            <w:proofErr w:type="spellEnd"/>
            <w:r w:rsidRPr="00227C62">
              <w:t xml:space="preserve">. </w:t>
            </w:r>
          </w:p>
          <w:p w:rsidR="00FD59B7" w:rsidRPr="00227C62" w:rsidRDefault="00FD59B7" w:rsidP="00FD59B7">
            <w:pPr>
              <w:spacing w:after="0"/>
              <w:jc w:val="left"/>
            </w:pPr>
            <w:r w:rsidRPr="00227C62">
              <w:lastRenderedPageBreak/>
              <w:t xml:space="preserve">Hesaplama eğitim kademelerine göre (ilkokul, ortaokul, lise) ayrı </w:t>
            </w:r>
            <w:proofErr w:type="spellStart"/>
            <w:r w:rsidRPr="00227C62">
              <w:t>ayrı</w:t>
            </w:r>
            <w:proofErr w:type="spellEnd"/>
            <w:r w:rsidRPr="00227C62">
              <w:t xml:space="preserve"> yapılacaktır. </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2361E0" w:rsidRPr="00227C62" w:rsidRDefault="00FD59B7" w:rsidP="00FD59B7">
            <w:pPr>
              <w:spacing w:after="0"/>
              <w:jc w:val="left"/>
              <w:rPr>
                <w:b/>
              </w:rPr>
            </w:pPr>
            <w:r w:rsidRPr="00227C62">
              <w:t>Veriler e-okul veri tabanından sağlanacaktır.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rPr>
                <w:b/>
              </w:rPr>
            </w:pPr>
            <w:r w:rsidRPr="00227C62">
              <w:rPr>
                <w:rFonts w:cs="Calibri"/>
                <w:color w:val="000000"/>
              </w:rPr>
              <w:lastRenderedPageBreak/>
              <w:t>PG 1.1.3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A1146C">
            <w:pPr>
              <w:spacing w:after="0"/>
              <w:jc w:val="left"/>
              <w:rPr>
                <w:b/>
              </w:rPr>
            </w:pPr>
            <w:r w:rsidRPr="00227C62">
              <w:rPr>
                <w:rFonts w:eastAsia="Times New Roman"/>
                <w:lang w:eastAsia="tr-TR"/>
              </w:rPr>
              <w:t>Ortaöğretime merkezi sınavla yerleşen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Merkezi sınav puanıyla öğrenci alan okul: Fen liseleri, sosyal bilimler liseleri, Anadolu liseleri, proje uygulayan eğitim kurumları ile mesleki ve teknik Anadolu liselerinin Anadolu teknik programlarıdır.</w:t>
            </w:r>
          </w:p>
          <w:p w:rsidR="00FD59B7" w:rsidRPr="00227C62" w:rsidRDefault="00FD59B7" w:rsidP="00FD59B7">
            <w:pPr>
              <w:spacing w:after="0"/>
              <w:jc w:val="left"/>
              <w:rPr>
                <w:b/>
              </w:rPr>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 xml:space="preserve">Ortaöğretime yerleştirmenin yapıldığı eğitim ve öğretim yılı için o yıl ortaöğretim kurumlarına merkezi sınav puanıyla yerleşen öğrencilerin (A), ortaöğretime aynı yıl yerleşen toplam öğrenci sayısına (B) bölünmesiyle elde edilir. </w:t>
            </w:r>
          </w:p>
          <w:p w:rsidR="00FD59B7" w:rsidRPr="00227C62" w:rsidRDefault="00FD59B7" w:rsidP="00FD59B7">
            <w:pPr>
              <w:spacing w:after="0"/>
              <w:jc w:val="left"/>
            </w:pPr>
            <w:r w:rsidRPr="00227C62">
              <w:t>Gösterge değeri: A/B*100</w:t>
            </w:r>
          </w:p>
          <w:p w:rsidR="00FD59B7" w:rsidRPr="00227C62" w:rsidRDefault="00FD59B7" w:rsidP="00FD59B7">
            <w:pPr>
              <w:spacing w:after="0"/>
              <w:jc w:val="left"/>
              <w:rPr>
                <w:b/>
              </w:rPr>
            </w:pPr>
            <w:r w:rsidRPr="00227C62">
              <w:rPr>
                <w:b/>
              </w:rPr>
              <w:t>Gösterge veri kaynağı:</w:t>
            </w:r>
          </w:p>
          <w:p w:rsidR="002361E0" w:rsidRPr="00227C62" w:rsidRDefault="00825E38" w:rsidP="00825E38">
            <w:pPr>
              <w:spacing w:after="0"/>
              <w:jc w:val="left"/>
            </w:pPr>
            <w:r>
              <w:t xml:space="preserve">Sayılar </w:t>
            </w:r>
            <w:r w:rsidR="00FD59B7" w:rsidRPr="00227C62">
              <w:t>okul ve kurumlarımızdan alınan bilgilerden elde edilecek verilerdir.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10319">
            <w:pPr>
              <w:spacing w:after="0"/>
              <w:jc w:val="left"/>
              <w:rPr>
                <w:rFonts w:cs="Calibri"/>
                <w:color w:val="000000"/>
              </w:rPr>
            </w:pPr>
            <w:r w:rsidRPr="00227C62">
              <w:rPr>
                <w:rFonts w:cs="Calibri"/>
                <w:color w:val="000000"/>
              </w:rPr>
              <w:t>PG 1.2.1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710319">
            <w:pPr>
              <w:spacing w:after="0"/>
              <w:jc w:val="left"/>
            </w:pPr>
            <w:r w:rsidRPr="00227C62">
              <w:t xml:space="preserve">Yabancı dil dersi yılsonu puanı ortalaması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Yabancı dil dersi yılsonu puanı ortalaması: İlgili öğretim kademesindeki öğrencilerin yabancı dil derslerinin yılsonu puan ortalamalarıdır.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 xml:space="preserve">İlgili öğretim kademelerindeki (ortaokul, ortaöğretim) tüm sınıf seviyelerindeki öğrencilerin yabancı dil dersi yılsonu puan ortalamalarının (o1, o2, o3, …on)  aynı öğretim kademesindeki yabancı dil dersi yılsonu puan sayısına (n) bölünmesiyle elde edilir. </w:t>
            </w:r>
          </w:p>
          <w:p w:rsidR="00FD59B7" w:rsidRPr="00227C62" w:rsidRDefault="00FD59B7" w:rsidP="00FD59B7">
            <w:pPr>
              <w:spacing w:after="0"/>
              <w:jc w:val="left"/>
            </w:pPr>
            <w:r w:rsidRPr="00227C62">
              <w:t>Ortalama= (o1+o2+o3+ …+on)/n</w:t>
            </w:r>
          </w:p>
          <w:p w:rsidR="00FD59B7" w:rsidRPr="00227C62" w:rsidRDefault="00FD59B7" w:rsidP="00FD59B7">
            <w:pPr>
              <w:spacing w:after="0"/>
              <w:jc w:val="left"/>
            </w:pPr>
            <w:r w:rsidRPr="00227C62">
              <w:t xml:space="preserve">o1:  bir yabancı dil dersinin </w:t>
            </w:r>
            <w:proofErr w:type="gramStart"/>
            <w:r w:rsidRPr="00227C62">
              <w:t>yıl sonu</w:t>
            </w:r>
            <w:proofErr w:type="gramEnd"/>
            <w:r w:rsidRPr="00227C62">
              <w:t xml:space="preserve"> ortalaması</w:t>
            </w:r>
          </w:p>
          <w:p w:rsidR="00FD59B7" w:rsidRPr="00227C62" w:rsidRDefault="00FD59B7" w:rsidP="00FD59B7">
            <w:pPr>
              <w:spacing w:after="0"/>
              <w:jc w:val="left"/>
            </w:pPr>
            <w:r w:rsidRPr="00227C62">
              <w:t xml:space="preserve">Not: bir öğrenci bazı programlarda birden fazla yabancı dil dersi alabilmektedir. Bu öğrencinin aldığı her bir yabancı dil dersinin puan ortalaması hesaplamaya </w:t>
            </w:r>
            <w:proofErr w:type="gramStart"/>
            <w:r w:rsidRPr="00227C62">
              <w:t>dahil</w:t>
            </w:r>
            <w:proofErr w:type="gramEnd"/>
            <w:r w:rsidRPr="00227C62">
              <w:t xml:space="preserve"> edilecektir. Bu öğrencinin aldığı yabancı dil dersi sayısı ortalama hesaplanırken paydaya </w:t>
            </w:r>
            <w:proofErr w:type="gramStart"/>
            <w:r w:rsidRPr="00227C62">
              <w:t>dahil</w:t>
            </w:r>
            <w:proofErr w:type="gramEnd"/>
            <w:r w:rsidRPr="00227C62">
              <w:t xml:space="preserve"> edilecektir.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FD59B7" w:rsidRPr="00227C62" w:rsidRDefault="006E5C5C" w:rsidP="00FD59B7">
            <w:pPr>
              <w:spacing w:after="0"/>
              <w:jc w:val="left"/>
            </w:pPr>
            <w:r>
              <w:t xml:space="preserve">Ortalamalar </w:t>
            </w:r>
            <w:r w:rsidR="00FD59B7" w:rsidRPr="00227C62">
              <w:t>okul ve kurumlarımızdan alınan bilgilerden elde edilecek verilerdir.</w:t>
            </w:r>
          </w:p>
          <w:p w:rsidR="002361E0" w:rsidRPr="00227C62" w:rsidRDefault="00FD59B7" w:rsidP="00FD59B7">
            <w:pPr>
              <w:spacing w:after="0"/>
              <w:jc w:val="left"/>
              <w:rPr>
                <w:b/>
              </w:rPr>
            </w:pPr>
            <w:r w:rsidRPr="00227C62">
              <w:t>Gösterge rakamlarına eğitim öğretim yılsonu dönemlerinde ulaşılabilmektedir.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DF246F">
            <w:pPr>
              <w:spacing w:after="0"/>
              <w:jc w:val="left"/>
            </w:pPr>
            <w:r w:rsidRPr="00227C62">
              <w:rPr>
                <w:rFonts w:cs="Calibri"/>
                <w:color w:val="000000"/>
              </w:rPr>
              <w:t>PG 2.1.1</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2361E0" w:rsidRPr="006E5C5C" w:rsidRDefault="00FD59B7" w:rsidP="00DF246F">
            <w:pPr>
              <w:spacing w:after="0"/>
              <w:jc w:val="left"/>
            </w:pPr>
            <w:r w:rsidRPr="006E5C5C">
              <w:rPr>
                <w:rFonts w:cs="Arial"/>
              </w:rPr>
              <w:t>Müdürlüğümüzden hizmet alanların memnuniyet oranı (%)</w:t>
            </w:r>
          </w:p>
        </w:tc>
        <w:tc>
          <w:tcPr>
            <w:tcW w:w="3655" w:type="pct"/>
            <w:tcBorders>
              <w:top w:val="single" w:sz="4" w:space="0" w:color="auto"/>
              <w:left w:val="single" w:sz="4" w:space="0" w:color="auto"/>
              <w:bottom w:val="single" w:sz="4" w:space="0" w:color="auto"/>
              <w:right w:val="single" w:sz="4" w:space="0" w:color="auto"/>
            </w:tcBorders>
            <w:shd w:val="clear" w:color="auto" w:fill="auto"/>
            <w:hideMark/>
          </w:tcPr>
          <w:p w:rsidR="00FD59B7" w:rsidRPr="00227C62" w:rsidRDefault="00FD59B7" w:rsidP="00FD59B7">
            <w:pPr>
              <w:spacing w:after="0"/>
              <w:jc w:val="left"/>
            </w:pPr>
            <w:r w:rsidRPr="00227C62">
              <w:rPr>
                <w:b/>
              </w:rPr>
              <w:t>Tanımlar:</w:t>
            </w:r>
          </w:p>
          <w:p w:rsidR="00FD59B7" w:rsidRPr="00227C62" w:rsidRDefault="00FD59B7" w:rsidP="00FD59B7">
            <w:pPr>
              <w:spacing w:after="0"/>
              <w:jc w:val="left"/>
            </w:pPr>
            <w:r w:rsidRPr="00227C62">
              <w:rPr>
                <w:rFonts w:cs="Arial"/>
              </w:rPr>
              <w:t>Müdürlüğümüzden Hizmet Alanların Memnuniyeti: Müdürlüğümüzden hizmet alan tüm paydaşların hizmetlerimizden memnuniyeti yılda bir defa memnuniyet anketleri ile oluşan değerlendirme sonucudur.</w:t>
            </w:r>
          </w:p>
          <w:p w:rsidR="00FD59B7" w:rsidRPr="00227C62" w:rsidRDefault="00FD59B7" w:rsidP="00FD59B7">
            <w:pPr>
              <w:spacing w:after="0"/>
              <w:jc w:val="left"/>
            </w:pPr>
          </w:p>
          <w:p w:rsidR="00FD59B7" w:rsidRPr="00227C62" w:rsidRDefault="00FD59B7" w:rsidP="00FD59B7">
            <w:pPr>
              <w:spacing w:after="0"/>
              <w:jc w:val="left"/>
            </w:pPr>
            <w:r w:rsidRPr="00227C62">
              <w:rPr>
                <w:b/>
              </w:rPr>
              <w:lastRenderedPageBreak/>
              <w:t>Hesaplama kuralı:</w:t>
            </w:r>
          </w:p>
          <w:p w:rsidR="00FD59B7" w:rsidRPr="00227C62" w:rsidRDefault="00FD59B7" w:rsidP="00FD59B7">
            <w:pPr>
              <w:spacing w:after="0"/>
              <w:jc w:val="left"/>
            </w:pPr>
            <w:r w:rsidRPr="00227C62">
              <w:t>Memnuniyet oranı hesaplaması anket yöntemiyle yıllık olarak yapılmaktadır.  Elde edilen sonuçlar değerlendirilerek memnuniyet oranı hesaplanmaktadır.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2361E0" w:rsidRPr="00227C62" w:rsidRDefault="00FD59B7" w:rsidP="00FD59B7">
            <w:pPr>
              <w:spacing w:after="0"/>
              <w:jc w:val="left"/>
            </w:pPr>
            <w:r w:rsidRPr="00227C62">
              <w:t>Veriler Müdürlüğümüz tarafından yapılacak anket sonuçlarından elde edilecektir.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DF246F">
            <w:pPr>
              <w:spacing w:after="0"/>
              <w:jc w:val="left"/>
            </w:pPr>
            <w:r w:rsidRPr="00227C62">
              <w:rPr>
                <w:rFonts w:cs="Calibri"/>
                <w:color w:val="000000"/>
              </w:rPr>
              <w:lastRenderedPageBreak/>
              <w:t>PG 2.2.1</w:t>
            </w:r>
            <w:r w:rsidR="00D641F6" w:rsidRPr="00227C62">
              <w:rPr>
                <w:rFonts w:cs="Calibri"/>
                <w:color w:val="000000"/>
              </w:rPr>
              <w:t>.1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DF246F">
            <w:pPr>
              <w:spacing w:after="0"/>
              <w:jc w:val="left"/>
              <w:rPr>
                <w:rFonts w:eastAsia="Times New Roman"/>
                <w:lang w:eastAsia="tr-TR"/>
              </w:rPr>
            </w:pPr>
            <w:r w:rsidRPr="00227C62">
              <w:t>Lisansüstü eğitim alan öğretmen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(Lisansüstü eğitim alan öğretmen sayısı*100)/Mevcut öğretmen sayısı</w:t>
            </w:r>
          </w:p>
          <w:p w:rsidR="00FD59B7" w:rsidRPr="00227C62" w:rsidRDefault="00FD59B7" w:rsidP="00FD59B7">
            <w:pPr>
              <w:spacing w:after="0"/>
              <w:jc w:val="left"/>
            </w:pPr>
            <w:r w:rsidRPr="00227C62">
              <w:t>Müdürlüğümüz resmi okul ve kurumlarında görev yapan tüm öğretmenleri kapsayacaktır.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2361E0" w:rsidRPr="00227C62" w:rsidRDefault="00FD59B7" w:rsidP="00FD59B7">
            <w:pPr>
              <w:spacing w:after="0"/>
              <w:jc w:val="left"/>
            </w:pPr>
            <w:r w:rsidRPr="00227C62">
              <w:t>Veriler ilgili birimlerden elde edilecektir.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pPr>
            <w:r w:rsidRPr="00227C62">
              <w:t>PG 2.2.1.2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A1146C">
            <w:pPr>
              <w:spacing w:after="0"/>
              <w:jc w:val="left"/>
            </w:pPr>
            <w:r w:rsidRPr="00227C62">
              <w:t xml:space="preserve">Lisansüstü eğitim alan yönetici oranı </w:t>
            </w:r>
            <w:r w:rsidRPr="00227C62">
              <w:rPr>
                <w:rFonts w:eastAsia="Times New Roman"/>
                <w:lang w:eastAsia="tr-TR"/>
              </w:rPr>
              <w:t>(%)</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 Lisansüstü eğitim, belirli bir alanda uzmanlaşmaya dönük olarak verilen eğitimdir.</w:t>
            </w:r>
          </w:p>
          <w:p w:rsidR="00FD59B7" w:rsidRPr="00227C62" w:rsidRDefault="00FD59B7" w:rsidP="00FD59B7">
            <w:pPr>
              <w:spacing w:after="0"/>
              <w:jc w:val="left"/>
              <w:rPr>
                <w:b/>
              </w:rPr>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Lisansüstü eğitim alan okul yöneticisi oranı, lisansüstü eğitim alan yöneticilerin sayısının tüm yöneticilerin sayısına oranı alınarak hesaplanacaktır.</w:t>
            </w:r>
          </w:p>
          <w:p w:rsidR="00FD59B7" w:rsidRPr="00227C62" w:rsidRDefault="00FD59B7" w:rsidP="00FD59B7">
            <w:pPr>
              <w:spacing w:after="0"/>
              <w:jc w:val="left"/>
            </w:pPr>
            <w:r w:rsidRPr="00227C62">
              <w:t>A: Lisansüstü eğitim alan yönetici sayısı</w:t>
            </w:r>
          </w:p>
          <w:p w:rsidR="00FD59B7" w:rsidRPr="00227C62" w:rsidRDefault="00FD59B7" w:rsidP="00FD59B7">
            <w:pPr>
              <w:spacing w:after="0"/>
              <w:jc w:val="left"/>
            </w:pPr>
            <w:r w:rsidRPr="00227C62">
              <w:t>B: Toplam yönetici sayısı</w:t>
            </w:r>
          </w:p>
          <w:p w:rsidR="00FD59B7" w:rsidRPr="00227C62" w:rsidRDefault="00FD59B7" w:rsidP="00FD59B7">
            <w:pPr>
              <w:spacing w:after="0"/>
              <w:jc w:val="left"/>
            </w:pPr>
            <w:r w:rsidRPr="00227C62">
              <w:t>Lisansüstü eğitim alan yönetici oranı=(A/B)*100</w:t>
            </w:r>
          </w:p>
          <w:p w:rsidR="00FD59B7" w:rsidRPr="00227C62" w:rsidRDefault="00FD59B7" w:rsidP="00FD59B7">
            <w:pPr>
              <w:spacing w:after="0"/>
              <w:jc w:val="left"/>
            </w:pPr>
            <w:r w:rsidRPr="00227C62">
              <w:t>Sözleşmeli ve kadrolu statüde görev yapan tüm okul yöneticilerini kapsayacaktır.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2361E0" w:rsidRPr="00227C62" w:rsidRDefault="00FD59B7" w:rsidP="00A1146C">
            <w:pPr>
              <w:spacing w:after="0"/>
              <w:jc w:val="left"/>
            </w:pPr>
            <w:r w:rsidRPr="00227C62">
              <w:t>Veriler ilgili birimlerden elde edilecektir.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pPr>
            <w:r w:rsidRPr="00227C62">
              <w:t>PG 2.2.2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rPr>
                <w:rFonts w:eastAsia="Times New Roman"/>
                <w:lang w:eastAsia="tr-TR"/>
              </w:rPr>
            </w:pPr>
            <w:r w:rsidRPr="00227C62">
              <w:t>Yönetici cinsiyet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rPr>
                <w:b/>
              </w:rPr>
            </w:pPr>
            <w:r w:rsidRPr="00227C62">
              <w:rPr>
                <w:b/>
              </w:rPr>
              <w:t>Tanımlar:</w:t>
            </w:r>
          </w:p>
          <w:p w:rsidR="002361E0" w:rsidRPr="00227C62" w:rsidRDefault="002361E0" w:rsidP="00A1146C">
            <w:pPr>
              <w:spacing w:after="0"/>
              <w:jc w:val="left"/>
            </w:pPr>
            <w:r w:rsidRPr="00227C62">
              <w:t>Yönetici: Merkez ve taşra teşkilatı birimlerinde görev yapan kadrolarda görev yapan yöneticilerdir.</w:t>
            </w:r>
          </w:p>
          <w:p w:rsidR="002361E0" w:rsidRPr="00227C62" w:rsidRDefault="002361E0" w:rsidP="00A1146C">
            <w:pPr>
              <w:spacing w:after="0"/>
              <w:jc w:val="left"/>
            </w:pPr>
          </w:p>
          <w:p w:rsidR="002361E0" w:rsidRPr="00227C62" w:rsidRDefault="002361E0" w:rsidP="00A1146C">
            <w:pPr>
              <w:spacing w:after="0"/>
              <w:jc w:val="left"/>
              <w:rPr>
                <w:b/>
              </w:rPr>
            </w:pPr>
            <w:r w:rsidRPr="00227C62">
              <w:rPr>
                <w:b/>
              </w:rPr>
              <w:t>Hesaplama kuralı:</w:t>
            </w:r>
          </w:p>
          <w:p w:rsidR="002361E0" w:rsidRPr="00227C62" w:rsidRDefault="002361E0" w:rsidP="00A1146C">
            <w:pPr>
              <w:spacing w:after="0"/>
              <w:jc w:val="left"/>
            </w:pPr>
            <w:r w:rsidRPr="00227C62">
              <w:t xml:space="preserve">Merkez ve taşra teşkilatı birimlerinde görev yapan okul müdürü, okul müdür yardımcısı, şube müdürü ve üstü kadrolarda görev yapan asil kadın yönetici sayısının (K) erkek yöneticilere oranı (E) ile gösterge hesaplanır. </w:t>
            </w:r>
          </w:p>
          <w:p w:rsidR="002361E0" w:rsidRPr="00227C62" w:rsidRDefault="002361E0" w:rsidP="00A1146C">
            <w:pPr>
              <w:spacing w:after="0"/>
              <w:jc w:val="left"/>
            </w:pPr>
            <w:r w:rsidRPr="00227C62">
              <w:t>Yönetici cinsiyet oranı=K/E*100</w:t>
            </w:r>
          </w:p>
          <w:p w:rsidR="002361E0" w:rsidRPr="00227C62" w:rsidRDefault="002361E0" w:rsidP="00A1146C">
            <w:pPr>
              <w:spacing w:after="0"/>
              <w:jc w:val="left"/>
            </w:pPr>
          </w:p>
          <w:p w:rsidR="002361E0" w:rsidRPr="00227C62" w:rsidRDefault="002361E0" w:rsidP="00A1146C">
            <w:pPr>
              <w:spacing w:after="0"/>
              <w:jc w:val="left"/>
              <w:rPr>
                <w:b/>
              </w:rPr>
            </w:pPr>
            <w:r w:rsidRPr="00227C62">
              <w:rPr>
                <w:b/>
              </w:rPr>
              <w:t>Gösterge veri kaynağı:</w:t>
            </w:r>
          </w:p>
          <w:p w:rsidR="002361E0" w:rsidRPr="00227C62" w:rsidRDefault="002361E0" w:rsidP="00A1146C">
            <w:pPr>
              <w:spacing w:after="0"/>
              <w:jc w:val="left"/>
            </w:pPr>
            <w:r w:rsidRPr="00227C62">
              <w:t>MEBBİS veri tabanı kayıtlarında yer alan veriler ile yıllar arasında karşılaştırma yapabilmek için stratejik plan izleme dönemlerinde veri üretilecektir.</w:t>
            </w:r>
          </w:p>
          <w:p w:rsidR="002361E0" w:rsidRPr="00227C62" w:rsidRDefault="002361E0" w:rsidP="00A1146C">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DF246F">
            <w:pPr>
              <w:spacing w:after="0"/>
              <w:jc w:val="left"/>
            </w:pPr>
            <w:r w:rsidRPr="00227C62">
              <w:lastRenderedPageBreak/>
              <w:t>PG 2.2.3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DF246F">
            <w:pPr>
              <w:spacing w:after="0"/>
              <w:jc w:val="left"/>
            </w:pPr>
            <w:r w:rsidRPr="00227C62">
              <w:t>Ücretli öğretmen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Ücretli Öğretmen: Belirli alanlardaki öğretmen ihtiyacının karşılanması amacıyla ders ücreti karşılığında görev yapan öğretmenlerdir.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Ücretli öğretmen sayısının (A) toplam kadrolu ve sözleşmeli öğretmen sayısına (B) bölünmesi ile gösterge hesaplanacaktır.</w:t>
            </w:r>
          </w:p>
          <w:p w:rsidR="00FD59B7" w:rsidRPr="00227C62" w:rsidRDefault="00FD59B7" w:rsidP="00FD59B7">
            <w:pPr>
              <w:spacing w:after="0"/>
              <w:jc w:val="left"/>
            </w:pPr>
            <w:r w:rsidRPr="00227C62">
              <w:t>Oran=Ücretli öğretmen sayısının (A)/ toplam kadrolu ve sözleşmeli öğretmen sayısı (B)</w:t>
            </w:r>
          </w:p>
          <w:p w:rsidR="00FD59B7" w:rsidRPr="00227C62" w:rsidRDefault="00FD59B7" w:rsidP="00FD59B7">
            <w:pPr>
              <w:spacing w:after="0"/>
              <w:jc w:val="left"/>
            </w:pPr>
            <w:r w:rsidRPr="00227C62">
              <w:t xml:space="preserve">İl genelindeki ücretli öğretmen sayısı, kadrolu ve sözleşmeli öğretmen sayıları veriye </w:t>
            </w:r>
            <w:proofErr w:type="gramStart"/>
            <w:r w:rsidRPr="00227C62">
              <w:t>dahil</w:t>
            </w:r>
            <w:proofErr w:type="gramEnd"/>
            <w:r w:rsidRPr="00227C62">
              <w:t xml:space="preserve"> edilecektir. Veriler İl bazında hesaplanacaktır.</w:t>
            </w:r>
          </w:p>
          <w:p w:rsidR="00FD59B7" w:rsidRPr="00227C62" w:rsidRDefault="00FD59B7" w:rsidP="00FD59B7">
            <w:pPr>
              <w:spacing w:after="0"/>
              <w:jc w:val="left"/>
            </w:pPr>
            <w:r w:rsidRPr="00227C62">
              <w:t>2019-2023 Stratejik Plan izleme dönemlerinde yıllar arasında karşılaştırma yapabilmek için performans göstergesi MEBBİS kayıtları esas alınarak hesaplanacaktır.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Gösterge veri kaynağı:</w:t>
            </w:r>
          </w:p>
          <w:p w:rsidR="00FD59B7" w:rsidRPr="00227C62" w:rsidRDefault="00FD59B7" w:rsidP="00FD59B7">
            <w:pPr>
              <w:spacing w:after="0"/>
              <w:jc w:val="left"/>
            </w:pPr>
            <w:r w:rsidRPr="00227C62">
              <w:t>Veriler ilgili birimlerden elde edilecektir.</w:t>
            </w:r>
          </w:p>
          <w:p w:rsidR="00FD59B7" w:rsidRPr="00227C62" w:rsidRDefault="00FD59B7" w:rsidP="00FD59B7">
            <w:pPr>
              <w:spacing w:after="0"/>
              <w:jc w:val="left"/>
            </w:pPr>
          </w:p>
          <w:p w:rsidR="002361E0" w:rsidRPr="00227C62" w:rsidRDefault="002361E0" w:rsidP="00DF246F">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A1146C">
            <w:pPr>
              <w:spacing w:after="0"/>
              <w:jc w:val="left"/>
            </w:pPr>
            <w:r w:rsidRPr="00227C62">
              <w:t>PG 2.2.4</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FD59B7" w:rsidP="00A1146C">
            <w:pPr>
              <w:spacing w:after="0"/>
              <w:jc w:val="left"/>
              <w:rPr>
                <w:rFonts w:eastAsia="Times New Roman"/>
                <w:lang w:eastAsia="tr-TR"/>
              </w:rPr>
            </w:pPr>
            <w:r w:rsidRPr="00227C62">
              <w:t xml:space="preserve">Mahalli </w:t>
            </w:r>
            <w:proofErr w:type="spellStart"/>
            <w:r w:rsidRPr="00227C62">
              <w:t>hizmetiçi</w:t>
            </w:r>
            <w:proofErr w:type="spellEnd"/>
            <w:r w:rsidRPr="00227C62">
              <w:t xml:space="preserve"> eğitim faaliyetlerine yönetici ve öğretmenlerin katılma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FD59B7" w:rsidRPr="00227C62" w:rsidRDefault="00FD59B7" w:rsidP="00FD59B7">
            <w:pPr>
              <w:spacing w:after="0"/>
              <w:jc w:val="left"/>
              <w:rPr>
                <w:b/>
              </w:rPr>
            </w:pPr>
            <w:r w:rsidRPr="00227C62">
              <w:rPr>
                <w:b/>
              </w:rPr>
              <w:t>Tanımlar:</w:t>
            </w:r>
          </w:p>
          <w:p w:rsidR="00FD59B7" w:rsidRPr="00227C62" w:rsidRDefault="00FD59B7" w:rsidP="00FD59B7">
            <w:pPr>
              <w:spacing w:after="0"/>
              <w:jc w:val="left"/>
            </w:pPr>
            <w:r w:rsidRPr="00227C62">
              <w:t xml:space="preserve">Mahalli </w:t>
            </w:r>
            <w:proofErr w:type="spellStart"/>
            <w:r w:rsidRPr="00227C62">
              <w:t>hizmetiçi</w:t>
            </w:r>
            <w:proofErr w:type="spellEnd"/>
            <w:r w:rsidRPr="00227C62">
              <w:t xml:space="preserve"> eğitim faaliyetleri: Yönetici ve öğretmenlerin mesleki gelişimlerini sağlamak amacıyla gerçekleştirilen mahalli </w:t>
            </w:r>
            <w:proofErr w:type="spellStart"/>
            <w:r w:rsidRPr="00227C62">
              <w:t>hizmetiçi</w:t>
            </w:r>
            <w:proofErr w:type="spellEnd"/>
            <w:r w:rsidRPr="00227C62">
              <w:t xml:space="preserve"> eğitimlerini kapsamaktadır.</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pPr>
            <w:r w:rsidRPr="00227C62">
              <w:t xml:space="preserve">Mahalli </w:t>
            </w:r>
            <w:proofErr w:type="spellStart"/>
            <w:r w:rsidRPr="00227C62">
              <w:t>hizmetiçi</w:t>
            </w:r>
            <w:proofErr w:type="spellEnd"/>
            <w:r w:rsidRPr="00227C62">
              <w:t xml:space="preserve"> eğitim faaliyetleri katılan yönetici ve öğretmen sayısının(A), tüm yönetici ve öğretmen sayısına(B) oranı ile hesaplanacaktır.</w:t>
            </w:r>
          </w:p>
          <w:p w:rsidR="00FD59B7" w:rsidRPr="00227C62" w:rsidRDefault="00FD59B7" w:rsidP="00FD59B7">
            <w:pPr>
              <w:spacing w:after="0"/>
              <w:jc w:val="left"/>
            </w:pPr>
            <w:r w:rsidRPr="00227C62">
              <w:t>Katılım oranı=A/B</w:t>
            </w:r>
          </w:p>
          <w:p w:rsidR="00FD59B7" w:rsidRPr="00227C62" w:rsidRDefault="00FD59B7" w:rsidP="00FD59B7">
            <w:pPr>
              <w:spacing w:after="0"/>
              <w:jc w:val="left"/>
            </w:pPr>
          </w:p>
          <w:p w:rsidR="00FD59B7" w:rsidRPr="00227C62" w:rsidRDefault="00FD59B7" w:rsidP="00FD59B7">
            <w:pPr>
              <w:spacing w:after="0"/>
              <w:jc w:val="left"/>
              <w:rPr>
                <w:b/>
              </w:rPr>
            </w:pPr>
            <w:r w:rsidRPr="00227C62">
              <w:rPr>
                <w:b/>
              </w:rPr>
              <w:lastRenderedPageBreak/>
              <w:t>Gösterge veri kaynağı:</w:t>
            </w:r>
          </w:p>
          <w:p w:rsidR="002361E0" w:rsidRPr="00227C62" w:rsidRDefault="00FD59B7" w:rsidP="00FD59B7">
            <w:pPr>
              <w:spacing w:after="0"/>
              <w:jc w:val="left"/>
            </w:pPr>
            <w:r w:rsidRPr="00227C62">
              <w:t>Veriler ilgili birimlerden elde edilecektir.</w:t>
            </w:r>
          </w:p>
          <w:p w:rsidR="00FD59B7" w:rsidRPr="00227C62" w:rsidRDefault="00FD59B7" w:rsidP="00FD59B7">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lastRenderedPageBreak/>
              <w:t>PG 3.1.1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3-5 yaş grubu okullaşma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b/>
              </w:rPr>
              <w:t>Tanımlar:</w:t>
            </w:r>
          </w:p>
          <w:p w:rsidR="00FD59B7" w:rsidRPr="00227C62" w:rsidRDefault="00FD59B7" w:rsidP="00FD59B7">
            <w:pPr>
              <w:spacing w:after="0"/>
              <w:jc w:val="left"/>
            </w:pPr>
            <w:r w:rsidRPr="00227C62">
              <w:rPr>
                <w:b/>
              </w:rPr>
              <w:t>Tanımlar:</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3-5 yaş grubu eğitim (Okulöncesi eğitim): Zorunlu ilköğretim çağına gelmemiş çocukların eğitimini kapsamaktadır. 3-5 yaş grubuna eğitim 2018-19 eğitim ve öğretim yılı itibarıyla resmi ve özel anaokulları, anasınıfları ve uygulama sınıflarında isteğe bağlı olarak verilmektedir.</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FD59B7" w:rsidRPr="00227C62" w:rsidRDefault="00FD59B7" w:rsidP="00FD59B7">
            <w:pPr>
              <w:spacing w:after="0"/>
              <w:jc w:val="left"/>
              <w:rPr>
                <w:rFonts w:eastAsia="Times New Roman"/>
                <w:color w:val="000000" w:themeColor="text1"/>
              </w:rPr>
            </w:pPr>
          </w:p>
          <w:p w:rsidR="00FD59B7" w:rsidRPr="00227C62" w:rsidRDefault="00FD59B7" w:rsidP="00FD59B7">
            <w:pPr>
              <w:spacing w:after="0"/>
              <w:jc w:val="left"/>
              <w:rPr>
                <w:b/>
              </w:rPr>
            </w:pPr>
            <w:r w:rsidRPr="00227C62">
              <w:rPr>
                <w:b/>
              </w:rPr>
              <w:t>Hesaplama kuralı:</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A: İlgili yaş grubundaki toplam öğrenci sayısı</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B: İlgili yaş grubundaki toplam nüfus</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Net okullaşma oranı = A/B x 100</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3-5 yaş grubu, 3, 4 ve 5 yaş olarak kabul edilmektedir ve okullaşma oranları hesaplanırken kullanılan nüfus ve öğrenci sayılarında İlimizde ikamet eden T.C. vatandaşları kapsanmaktadır.</w:t>
            </w:r>
          </w:p>
          <w:p w:rsidR="00FD59B7" w:rsidRPr="00227C62" w:rsidRDefault="00FD59B7" w:rsidP="00FD59B7">
            <w:pPr>
              <w:spacing w:after="0"/>
              <w:jc w:val="left"/>
              <w:rPr>
                <w:rFonts w:eastAsia="Times New Roman"/>
                <w:color w:val="000000" w:themeColor="text1"/>
              </w:rPr>
            </w:pPr>
          </w:p>
          <w:p w:rsidR="00FD59B7" w:rsidRPr="00227C62" w:rsidRDefault="00FD59B7" w:rsidP="00FD59B7">
            <w:pPr>
              <w:spacing w:after="0"/>
              <w:jc w:val="left"/>
              <w:rPr>
                <w:b/>
              </w:rPr>
            </w:pPr>
            <w:r w:rsidRPr="00227C62">
              <w:rPr>
                <w:b/>
              </w:rPr>
              <w:t>Gösterge veri kaynağı:</w:t>
            </w:r>
          </w:p>
          <w:p w:rsidR="00FD59B7" w:rsidRPr="00227C62" w:rsidRDefault="00FD59B7" w:rsidP="00FD59B7">
            <w:pPr>
              <w:spacing w:after="0"/>
              <w:jc w:val="left"/>
              <w:rPr>
                <w:rFonts w:eastAsia="Times New Roman"/>
                <w:color w:val="000000" w:themeColor="text1"/>
              </w:rPr>
            </w:pPr>
            <w:r w:rsidRPr="00227C62">
              <w:rPr>
                <w:rFonts w:eastAsia="Times New Roman"/>
                <w:color w:val="000000" w:themeColor="text1"/>
              </w:rPr>
              <w:t>Veri Kaynağı: Milli Eğitim Bakanlığı Strateji Geliştirme Başkanlığı’nın Resmi İstatistik Programı Yayını olan Milli Eğitim İstatistiklerinden alınacaktır.</w:t>
            </w:r>
          </w:p>
          <w:p w:rsidR="002361E0" w:rsidRPr="00227C62" w:rsidRDefault="00FD59B7" w:rsidP="00FD59B7">
            <w:pPr>
              <w:spacing w:after="0"/>
              <w:jc w:val="left"/>
            </w:pPr>
            <w:r w:rsidRPr="00227C62">
              <w:rPr>
                <w:rFonts w:eastAsia="Times New Roman"/>
                <w:color w:val="000000" w:themeColor="text1"/>
              </w:rPr>
              <w:t>Gösterge her yıl Eylül Ayında Millî Eğitim Bakanlığı tarafından yayınlanmaktadır.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PG 3.1.2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C62E03" w:rsidP="007263A8">
            <w:pPr>
              <w:spacing w:after="0"/>
              <w:jc w:val="left"/>
            </w:pPr>
            <w:r w:rsidRPr="00227C62">
              <w:rPr>
                <w:rFonts w:eastAsia="Times New Roman"/>
                <w:color w:val="000000" w:themeColor="text1"/>
              </w:rPr>
              <w:t>İlkokul birinci sınıf öğrencilerinden en az bir yıl okul öncesi eğitim almış olanların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C62E03" w:rsidRPr="00227C62" w:rsidRDefault="00C62E03" w:rsidP="00C62E03">
            <w:pPr>
              <w:spacing w:after="0"/>
              <w:jc w:val="left"/>
            </w:pPr>
            <w:r w:rsidRPr="00227C62">
              <w:rPr>
                <w:b/>
              </w:rPr>
              <w:t>Tanımlar:</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 xml:space="preserve">Okul öncesi Eğitim: Zorunlu ilköğretim çağına gelmemiş, 3- 5 yaş grubundaki çocukların eğitimini kapsamaktadır. Okulöncesi eğitim 2018-19 Eğitim ve Öğretim Yılı itibarıyla resmi ve özel anaokulları, anasınıfları ve uygulama sınıflarında isteğe bağlı olarak verilmektedir. İlkokul birinci sınıf: Mecburi ilköğretimin ilk basamağı olan 4 yıl süreli ve zorunlu ilkokulların birinci sınıfından oluşmaktadır. </w:t>
            </w:r>
          </w:p>
          <w:p w:rsidR="00C62E03" w:rsidRPr="00227C62" w:rsidRDefault="00C62E03" w:rsidP="00C62E03">
            <w:pPr>
              <w:spacing w:after="0"/>
              <w:jc w:val="left"/>
              <w:rPr>
                <w:rFonts w:eastAsia="Times New Roman"/>
                <w:color w:val="000000" w:themeColor="text1"/>
              </w:rPr>
            </w:pPr>
          </w:p>
          <w:p w:rsidR="00C62E03" w:rsidRPr="00227C62" w:rsidRDefault="00C62E03" w:rsidP="00C62E03">
            <w:pPr>
              <w:spacing w:after="0"/>
              <w:jc w:val="left"/>
              <w:rPr>
                <w:b/>
              </w:rPr>
            </w:pPr>
            <w:r w:rsidRPr="00227C62">
              <w:rPr>
                <w:b/>
              </w:rPr>
              <w:t>Hesaplama kuralı:</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Resmi ve özel ilkokullara kayıt yaptırdığı eğitim ve öğretim yılından önce en az bir yıl okul öncesi eğitim almış olanların (A), aynı yıl ilkokullara kayıt yaptıranlara (B) bölünmesi ile elde edilir.</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Gösterge Değeri = (A/B)*100</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Bu gösterge için yaş grubuna bakılmaksızın resmi ve özel ilkokulların birinci sınıfına kayıt yaptıran öğrenciler ve bu öğrencilerin önceki yıllarda okulöncesi eğitim kurumlarındaki kayıtları dikkate alınmaktadır. Oran hesaplanırken kullanılan nüfus ve öğrenci sayılarında Türkiye'de ikamet eden T.C. vatandaşları kapsanmaktadır</w:t>
            </w:r>
            <w:r w:rsidRPr="00227C62" w:rsidDel="00CF641C">
              <w:rPr>
                <w:rFonts w:eastAsia="Times New Roman"/>
                <w:color w:val="000000" w:themeColor="text1"/>
              </w:rPr>
              <w:t xml:space="preserve"> </w:t>
            </w:r>
          </w:p>
          <w:p w:rsidR="00C62E03" w:rsidRPr="00227C62" w:rsidRDefault="00C62E03" w:rsidP="00C62E03">
            <w:pPr>
              <w:spacing w:after="0"/>
              <w:jc w:val="left"/>
              <w:rPr>
                <w:b/>
              </w:rPr>
            </w:pPr>
          </w:p>
          <w:p w:rsidR="00C62E03" w:rsidRPr="00227C62" w:rsidRDefault="00C62E03" w:rsidP="00C62E03">
            <w:pPr>
              <w:spacing w:after="0"/>
              <w:jc w:val="left"/>
              <w:rPr>
                <w:b/>
              </w:rPr>
            </w:pPr>
            <w:r w:rsidRPr="00227C62">
              <w:rPr>
                <w:b/>
              </w:rPr>
              <w:t>Gösterge veri kaynağı:</w:t>
            </w:r>
          </w:p>
          <w:p w:rsidR="002361E0" w:rsidRPr="00227C62" w:rsidRDefault="00C62E03" w:rsidP="00C62E03">
            <w:pPr>
              <w:spacing w:after="0"/>
              <w:jc w:val="left"/>
            </w:pPr>
            <w:r w:rsidRPr="00227C62">
              <w:rPr>
                <w:rFonts w:eastAsia="Times New Roman"/>
                <w:color w:val="000000" w:themeColor="text1"/>
              </w:rPr>
              <w:t xml:space="preserve">Milli Eğitim Bakanlığı Bilişim Sistemleri (MEBBİS) altında yer alan e-okul </w:t>
            </w:r>
            <w:proofErr w:type="gramStart"/>
            <w:r w:rsidRPr="00227C62">
              <w:rPr>
                <w:rFonts w:eastAsia="Times New Roman"/>
                <w:color w:val="000000" w:themeColor="text1"/>
              </w:rPr>
              <w:t>modülünde</w:t>
            </w:r>
            <w:proofErr w:type="gramEnd"/>
            <w:r w:rsidRPr="00227C62">
              <w:rPr>
                <w:rFonts w:eastAsia="Times New Roman"/>
                <w:color w:val="000000" w:themeColor="text1"/>
              </w:rPr>
              <w:t xml:space="preserve"> yer alan öğrenci verileri. Gösterge her yıl ilkokullara kayıtların tamamlanmasından sonra elde edilmektedir.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lastRenderedPageBreak/>
              <w:t>PG 3.1.3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C62E03" w:rsidP="007263A8">
            <w:pPr>
              <w:spacing w:after="0"/>
              <w:jc w:val="left"/>
              <w:rPr>
                <w:b/>
              </w:rPr>
            </w:pPr>
            <w:r w:rsidRPr="00227C62">
              <w:rPr>
                <w:rFonts w:eastAsia="Times New Roman"/>
                <w:color w:val="000000" w:themeColor="text1"/>
              </w:rPr>
              <w:t>Özel eğitime ihtiyaç duyan öğrencilerin uyumunun sağlanmasına yönelik öğretmen eğitimlerine katılan okul öncesi öğretmeni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C62E03" w:rsidRPr="00227C62" w:rsidRDefault="00C62E03" w:rsidP="00C62E03">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C62E03" w:rsidRPr="00227C62" w:rsidRDefault="00C62E03" w:rsidP="00C62E03">
            <w:pPr>
              <w:spacing w:after="0"/>
              <w:jc w:val="left"/>
              <w:rPr>
                <w:rFonts w:eastAsia="Times New Roman"/>
                <w:color w:val="000000" w:themeColor="text1"/>
                <w:highlight w:val="white"/>
              </w:rPr>
            </w:pPr>
            <w:r w:rsidRPr="00227C62">
              <w:rPr>
                <w:rFonts w:eastAsia="Times New Roman"/>
                <w:color w:val="000000" w:themeColor="text1"/>
              </w:rPr>
              <w:t>Özel Gereksinimli Çocuklar: Çeşitli nedenlerle, bireysel özellikleri ve eğitim yeterlikleri açısından akranlarından beklenilen düzeyden anlamlı farklılık gösteren bireyler özel gereksinimi olan bireylerdir.</w:t>
            </w:r>
          </w:p>
          <w:p w:rsidR="00C62E03" w:rsidRPr="00227C62" w:rsidRDefault="00C62E03" w:rsidP="00C62E03">
            <w:pPr>
              <w:spacing w:after="0"/>
              <w:jc w:val="left"/>
              <w:rPr>
                <w:rFonts w:eastAsia="Times New Roman"/>
                <w:color w:val="000000" w:themeColor="text1"/>
                <w:highlight w:val="white"/>
              </w:rPr>
            </w:pPr>
          </w:p>
          <w:p w:rsidR="00C62E03" w:rsidRPr="00227C62" w:rsidRDefault="00C62E03" w:rsidP="00C62E03">
            <w:pPr>
              <w:spacing w:after="0"/>
              <w:jc w:val="left"/>
              <w:rPr>
                <w:b/>
              </w:rPr>
            </w:pPr>
            <w:r w:rsidRPr="00227C62">
              <w:rPr>
                <w:b/>
              </w:rPr>
              <w:t>Hesaplama kuralı:</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Verinin Kapsamı: Özel gereksinimli öğrencilerin uyumuna yönelik eğitim alan okul öncesi öğretmenlerini kapsamaktadır.</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Erken çocukluk eğitiminde görev alan öğretmenlere yönelik özellikle özel gereksinimli çocuklar hakkında eğitim alan öğretmenlerin toplam okul öncesi öğretmeni sayısına oranı ile gösterge hesabı yapılacaktır. Hesaplanan oran=Eğitim alan öğretmen sayısı (A)/ Toplam öğretmen sayısı (B) (Gösterge=A/B)</w:t>
            </w:r>
          </w:p>
          <w:p w:rsidR="00C62E03" w:rsidRPr="00227C62" w:rsidRDefault="00C62E03" w:rsidP="00C62E03">
            <w:pPr>
              <w:spacing w:after="0"/>
              <w:jc w:val="left"/>
              <w:rPr>
                <w:rFonts w:eastAsia="Times New Roman"/>
                <w:color w:val="000000" w:themeColor="text1"/>
              </w:rPr>
            </w:pPr>
          </w:p>
          <w:p w:rsidR="00C62E03" w:rsidRPr="00227C62" w:rsidRDefault="00C62E03" w:rsidP="00C62E03">
            <w:pPr>
              <w:spacing w:after="0"/>
              <w:jc w:val="left"/>
              <w:rPr>
                <w:b/>
              </w:rPr>
            </w:pPr>
            <w:r w:rsidRPr="00227C62">
              <w:rPr>
                <w:b/>
              </w:rPr>
              <w:t>Gösterge veri kaynağı:</w:t>
            </w:r>
          </w:p>
          <w:p w:rsidR="002361E0" w:rsidRPr="00227C62" w:rsidRDefault="00C62E03" w:rsidP="00C62E03">
            <w:pPr>
              <w:spacing w:after="0"/>
              <w:jc w:val="left"/>
            </w:pPr>
            <w:r w:rsidRPr="00227C62">
              <w:t xml:space="preserve">Veriler Bakanlık hizmet içi eğitim </w:t>
            </w:r>
            <w:proofErr w:type="gramStart"/>
            <w:r w:rsidRPr="00227C62">
              <w:t>modülünden</w:t>
            </w:r>
            <w:proofErr w:type="gramEnd"/>
            <w:r w:rsidRPr="00227C62">
              <w:t xml:space="preserve"> yıllık olarak çekilecektir.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PG 3.2.1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İkili eğitim kapsamındaki okullara devam eden öğrenci oranı (%)</w:t>
            </w:r>
          </w:p>
          <w:p w:rsidR="002361E0" w:rsidRPr="00227C62" w:rsidRDefault="002361E0" w:rsidP="007263A8">
            <w:pPr>
              <w:spacing w:after="0"/>
              <w:jc w:val="left"/>
              <w:rPr>
                <w:b/>
              </w:rPr>
            </w:pPr>
            <w:r w:rsidRPr="00227C62">
              <w:rPr>
                <w:rFonts w:eastAsia="Times New Roman"/>
                <w:color w:val="000000" w:themeColor="text1"/>
              </w:rPr>
              <w:t xml:space="preserve">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C62E03" w:rsidRPr="00227C62" w:rsidRDefault="00C62E03" w:rsidP="00C62E03">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İkili eğitim: Bir okuldaki dersliklerin sabah ve öğleden sonra olmak üzere gün içerisinde iki farklı sınıf tarafından kullanılma durumudur. Aynı okulda ayrı öğrenci gruplarıyla sabah ve öğleden sonra yapılan eğitim ve öğretimdir.</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Tekli (normal) eğitim: Öğretim süresinin ve ders saatlerinin ders günü içerisine dengeli biçimde dağıtıldığı ve bir okuldaki dersliklerin gün içerisinde bir sınıf tarafından kullanılma durumudur. Normal eğitim olarak da ifade edilmektedir.</w:t>
            </w:r>
          </w:p>
          <w:p w:rsidR="00C62E03" w:rsidRPr="00227C62" w:rsidRDefault="00C62E03" w:rsidP="00C62E03">
            <w:pPr>
              <w:spacing w:after="0"/>
              <w:jc w:val="left"/>
              <w:rPr>
                <w:b/>
              </w:rPr>
            </w:pPr>
          </w:p>
          <w:p w:rsidR="00C62E03" w:rsidRPr="00227C62" w:rsidRDefault="00C62E03" w:rsidP="00C62E03">
            <w:pPr>
              <w:spacing w:after="0"/>
              <w:jc w:val="left"/>
              <w:rPr>
                <w:b/>
              </w:rPr>
            </w:pPr>
            <w:r w:rsidRPr="00227C62">
              <w:rPr>
                <w:b/>
              </w:rPr>
              <w:t>Hesaplama kuralı:</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Verinin kapsamı: İlkokul ve ortaokul kademelerinde resmi okullarda öğrenim gören öğrencilerdir.</w:t>
            </w:r>
          </w:p>
          <w:p w:rsidR="00C62E03" w:rsidRPr="00227C62" w:rsidRDefault="00C62E03" w:rsidP="00C62E03">
            <w:pPr>
              <w:spacing w:after="0"/>
              <w:jc w:val="left"/>
              <w:rPr>
                <w:rFonts w:eastAsia="Times New Roman"/>
                <w:color w:val="000000" w:themeColor="text1"/>
              </w:rPr>
            </w:pPr>
            <w:r w:rsidRPr="00227C62">
              <w:rPr>
                <w:rFonts w:eastAsia="Times New Roman"/>
                <w:color w:val="000000" w:themeColor="text1"/>
              </w:rPr>
              <w:t>((İkili eğitim yapan okullarda öğrenim gören öğrenci sayısı)/(Toplam öğrenci sayısı))*100</w:t>
            </w:r>
          </w:p>
          <w:p w:rsidR="00C62E03" w:rsidRPr="00227C62" w:rsidRDefault="00C62E03" w:rsidP="00C62E03">
            <w:pPr>
              <w:spacing w:after="0"/>
              <w:jc w:val="left"/>
              <w:rPr>
                <w:rFonts w:eastAsia="Times New Roman"/>
                <w:color w:val="000000" w:themeColor="text1"/>
              </w:rPr>
            </w:pPr>
          </w:p>
          <w:p w:rsidR="00C62E03" w:rsidRPr="00227C62" w:rsidRDefault="00C62E03" w:rsidP="00C62E03">
            <w:pPr>
              <w:spacing w:after="0"/>
              <w:jc w:val="left"/>
              <w:rPr>
                <w:rFonts w:eastAsia="Times New Roman"/>
                <w:color w:val="000000" w:themeColor="text1"/>
              </w:rPr>
            </w:pPr>
          </w:p>
          <w:p w:rsidR="00C62E03" w:rsidRPr="00227C62" w:rsidRDefault="00C62E03" w:rsidP="00C62E03">
            <w:pPr>
              <w:spacing w:after="0"/>
              <w:jc w:val="left"/>
              <w:rPr>
                <w:b/>
              </w:rPr>
            </w:pPr>
            <w:r w:rsidRPr="00227C62">
              <w:rPr>
                <w:b/>
              </w:rPr>
              <w:t>Gösterge veri kaynağı:</w:t>
            </w:r>
          </w:p>
          <w:p w:rsidR="002361E0" w:rsidRPr="00227C62" w:rsidRDefault="00C62E03" w:rsidP="00C62E03">
            <w:pPr>
              <w:spacing w:after="0"/>
              <w:jc w:val="left"/>
            </w:pPr>
            <w:r w:rsidRPr="00227C62">
              <w:rPr>
                <w:rFonts w:eastAsia="Times New Roman"/>
                <w:color w:val="000000" w:themeColor="text1"/>
              </w:rPr>
              <w:t>Veriler Temel Eğitim Hizmetleri’nden alınacaktır.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PG 3.2.2.1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rFonts w:eastAsia="Times New Roman"/>
                <w:color w:val="000000" w:themeColor="text1"/>
              </w:rPr>
              <w:t xml:space="preserve">İlkokulda 20 gün ve üzeri devamsız öğrenci oranı (%)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Devamsızlık: Öğrencinin özürlü veya özürsüz olarak gün içindeki derslerin tamamına veya bir kısmına katılmama durumudur.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lastRenderedPageBreak/>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Verinin Kapsamı: Resmi ve özel ilkokullarda kayıtlı öğrencilerin bir ders yılı süresince yapmış oldukları özürlü ve özürsüz devamsızlıkları kapsamaktadır. </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Gösterge değeri= (A/B)*100</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Gösterge veri kaynağı: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Veri Kaynağı: Milli Eğitim Bakanlığı Bilişim Sistemleri (MEBBİS) altında yer alan e-Okul </w:t>
            </w:r>
            <w:proofErr w:type="gramStart"/>
            <w:r w:rsidRPr="00227C62">
              <w:rPr>
                <w:rFonts w:eastAsia="Times New Roman"/>
                <w:color w:val="000000" w:themeColor="text1"/>
              </w:rPr>
              <w:t>modülünde</w:t>
            </w:r>
            <w:proofErr w:type="gramEnd"/>
            <w:r w:rsidRPr="00227C62">
              <w:rPr>
                <w:rFonts w:eastAsia="Times New Roman"/>
                <w:color w:val="000000" w:themeColor="text1"/>
              </w:rPr>
              <w:t xml:space="preserve"> yer alan öğrenci verileridir.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Gösterge her ders yılı bitiminden sonra e-Okul verilerinden elde edilmektedir.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lastRenderedPageBreak/>
              <w:t>PG 3.2.2.2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rFonts w:eastAsia="Times New Roman"/>
                <w:color w:val="000000" w:themeColor="text1"/>
              </w:rPr>
              <w:t>Ortaokulda 20 gün ve üzeri devamsız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Devamsızlık: Öğrencinin özürlü veya özürsüz olarak gün içindeki derslerin tamamına veya bir kısmına katılmama durumudur.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Verinin Kapsamı: Resmi ve özel ortaokullarda kayıtlı öğrencilerin bir ders yılı süresince yapmış oldukları özürlü ve özürsüz devamsızlıkları kapsamaktadır.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Gösterge değeri= (A/B)*100 </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Gösterge veri kaynağı: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Veri Kaynağı: Milli Eğitim Bakanlığı Bilişim Sistemleri (MEBBİS) altında yer alan e-okul </w:t>
            </w:r>
            <w:proofErr w:type="gramStart"/>
            <w:r w:rsidRPr="00227C62">
              <w:rPr>
                <w:rFonts w:eastAsia="Times New Roman"/>
                <w:color w:val="000000" w:themeColor="text1"/>
              </w:rPr>
              <w:t>modülünde</w:t>
            </w:r>
            <w:proofErr w:type="gramEnd"/>
            <w:r w:rsidRPr="00227C62">
              <w:rPr>
                <w:rFonts w:eastAsia="Times New Roman"/>
                <w:color w:val="000000" w:themeColor="text1"/>
              </w:rPr>
              <w:t xml:space="preserve"> yer alan öğrenci verileridir. Gösterge her ders yılı bitiminden sonra e-okul verilerinden elde edilmektedir.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PG 3.2.3.1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rFonts w:eastAsia="Times New Roman"/>
                <w:color w:val="000000" w:themeColor="text1"/>
              </w:rPr>
              <w:t>6-9 yaş grubu okullaşma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A: İlgili yaş grubundaki toplam öğrenci sayısı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lastRenderedPageBreak/>
              <w:t>B: İlgili yaş grubundaki toplam nüfus</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Net okullaşma oranı = A/B x 100 </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Okullaşma oranları hesaplanırken kullanılan nüfus ve öğrenci sayılarında Türkiye'de ikamet eden T.C. vatandaşları kapsanmaktadır. </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İlgili yaş grubundaki toplam öğrenci sayısının (A), ilgili yaş grubunda bulunan toplam nüfusa (B) bölünmesi ile elde edilir.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Gösterge veri kaynağı: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Veri Kaynağı: Milli Eğitim Bakanlığı Bilişim Sistemleri (MEBBİS) altında yer alan e-Okul </w:t>
            </w:r>
            <w:proofErr w:type="gramStart"/>
            <w:r w:rsidRPr="00227C62">
              <w:rPr>
                <w:rFonts w:eastAsia="Times New Roman"/>
                <w:color w:val="000000" w:themeColor="text1"/>
              </w:rPr>
              <w:t>modülünde</w:t>
            </w:r>
            <w:proofErr w:type="gramEnd"/>
            <w:r w:rsidRPr="00227C62">
              <w:rPr>
                <w:rFonts w:eastAsia="Times New Roman"/>
                <w:color w:val="000000" w:themeColor="text1"/>
              </w:rPr>
              <w:t xml:space="preserve"> yer alan öğrenci verileri ve Adrese Dayalı Nüfus Kayıt Sisteminden elde edilen nüfus verileridir.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Gösterge her yıl Eylül Ayında Millî Eğitim Bakanlığı tarafından yayınlanmaktadır.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lastRenderedPageBreak/>
              <w:t>PG 3.2.3.2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rFonts w:eastAsia="Times New Roman"/>
                <w:color w:val="000000" w:themeColor="text1"/>
              </w:rPr>
              <w:t>10-13 yaş grubu okullaşma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A: İlgili yaş grubundaki toplam öğrenci sayısı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B: İlgili yaş grubundaki toplam nüfus</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Net okullaşma oranı = A/B x 100</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Okullaşma oranları hesaplanırken kullanılan nüfus ve öğrenci sayılarında Türkiye'de ikamet eden T.C. vatandaşları kapsanmaktadır.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İlgili yaş grubundaki toplam öğrenci sayısının (A), ilgili yaş grubunda bulunan toplam nüfusa (B) bölünmesi ile elde </w:t>
            </w:r>
            <w:r w:rsidR="00B90F3D" w:rsidRPr="00227C62">
              <w:rPr>
                <w:rFonts w:eastAsia="Times New Roman"/>
                <w:color w:val="000000" w:themeColor="text1"/>
              </w:rPr>
              <w:t>edilir.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Gösterge veri kaynağı: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Veri Kaynağı: Milli Eğitim Bakanlığı Bilişim Sistemleri (MEBBİS) altında yer alan e-okul </w:t>
            </w:r>
            <w:proofErr w:type="gramStart"/>
            <w:r w:rsidRPr="00227C62">
              <w:rPr>
                <w:rFonts w:eastAsia="Times New Roman"/>
                <w:color w:val="000000" w:themeColor="text1"/>
              </w:rPr>
              <w:t>modülünde</w:t>
            </w:r>
            <w:proofErr w:type="gramEnd"/>
            <w:r w:rsidRPr="00227C62">
              <w:rPr>
                <w:rFonts w:eastAsia="Times New Roman"/>
                <w:color w:val="000000" w:themeColor="text1"/>
              </w:rPr>
              <w:t xml:space="preserve"> yer alan öğrenci verileri ve Adrese Dayalı Nüfus Kayıt Sisteminden elde edilen nüfus verileridir. Gösterge her yıl Eylül Ayında Millî Eğitim Bakanlığı tarafından yayınlanmaktadır.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r w:rsidRPr="00227C62">
              <w:rPr>
                <w:rFonts w:eastAsia="Times New Roman"/>
                <w:color w:val="000000" w:themeColor="text1"/>
              </w:rPr>
              <w:t xml:space="preserve">PG 3.2.4.1 </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İlkokulda öğrenci sayısı 30’dan fazla olan şube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Şube: Okulun aynı düzeydeki sınıflarından herhangi birisidir.</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Şube Başına Düşen Öğrenci Sayısı: İstenilen eğitim kademesine bir şubede kayıtlı olan öğrenci sayısının ortalamasıdır.</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 xml:space="preserve">Verinin Kapsamı: Temel eğitim kademelerinde resmi okullarda öğrenim gören öğrencilerin bulunduğu şubeleri </w:t>
            </w:r>
            <w:r w:rsidRPr="00357B04">
              <w:rPr>
                <w:rFonts w:eastAsia="Times New Roman" w:cs="Calibri"/>
                <w:lang w:eastAsia="tr-TR"/>
              </w:rPr>
              <w:lastRenderedPageBreak/>
              <w:t xml:space="preserve">kapsar. </w:t>
            </w:r>
          </w:p>
          <w:p w:rsidR="002361E0" w:rsidRPr="00227C62" w:rsidRDefault="002361E0" w:rsidP="00BE4268">
            <w:pPr>
              <w:spacing w:after="0"/>
              <w:jc w:val="left"/>
              <w:rPr>
                <w:rFonts w:eastAsia="Times New Roman" w:cs="Calibri"/>
                <w:color w:val="222222"/>
                <w:lang w:eastAsia="tr-TR"/>
              </w:rPr>
            </w:pPr>
          </w:p>
          <w:p w:rsidR="002361E0" w:rsidRPr="00227C62" w:rsidRDefault="002361E0" w:rsidP="00BE4268">
            <w:pPr>
              <w:spacing w:after="0"/>
              <w:jc w:val="left"/>
              <w:rPr>
                <w:b/>
              </w:rPr>
            </w:pPr>
            <w:r w:rsidRPr="00227C62">
              <w:rPr>
                <w:b/>
              </w:rPr>
              <w:t>Hesaplama kuralı:</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 xml:space="preserve">Öğrenci sayısın 30’dan fazla olan şubelerin sayısının toplam şube sayısına bölünmesiyle elde edilir. </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Temel eğitim kademelerinde resmi okullarda öğrenim gören öğrenciler ((Öğrenci sayısı 30’dan fazla olan şube sayısı) /(Toplam şube sayısı))*100</w:t>
            </w:r>
          </w:p>
          <w:p w:rsidR="002361E0" w:rsidRPr="00227C62" w:rsidRDefault="002361E0" w:rsidP="00BE4268">
            <w:pPr>
              <w:spacing w:after="0"/>
              <w:jc w:val="left"/>
              <w:rPr>
                <w:rFonts w:eastAsia="Times New Roman" w:cs="Calibri"/>
                <w:color w:val="222222"/>
                <w:lang w:eastAsia="tr-TR"/>
              </w:rPr>
            </w:pPr>
          </w:p>
          <w:p w:rsidR="002361E0" w:rsidRPr="00227C62" w:rsidRDefault="002361E0" w:rsidP="00BE4268">
            <w:pPr>
              <w:spacing w:after="0"/>
              <w:jc w:val="left"/>
              <w:rPr>
                <w:b/>
              </w:rPr>
            </w:pPr>
            <w:r w:rsidRPr="00227C62">
              <w:rPr>
                <w:b/>
              </w:rPr>
              <w:t>Gösterge veri kaynağı:</w:t>
            </w:r>
          </w:p>
          <w:p w:rsidR="002361E0" w:rsidRPr="00357B04" w:rsidRDefault="006E5C5C" w:rsidP="00BE4268">
            <w:pPr>
              <w:spacing w:after="0"/>
              <w:jc w:val="left"/>
              <w:rPr>
                <w:rFonts w:eastAsia="Times New Roman" w:cs="Calibri"/>
                <w:lang w:eastAsia="tr-TR"/>
              </w:rPr>
            </w:pPr>
            <w:r w:rsidRPr="00357B04">
              <w:rPr>
                <w:rFonts w:eastAsia="Times New Roman" w:cs="Calibri"/>
                <w:lang w:eastAsia="tr-TR"/>
              </w:rPr>
              <w:t>E</w:t>
            </w:r>
            <w:r w:rsidR="002361E0" w:rsidRPr="00357B04">
              <w:rPr>
                <w:rFonts w:eastAsia="Times New Roman" w:cs="Calibri"/>
                <w:lang w:eastAsia="tr-TR"/>
              </w:rPr>
              <w:t xml:space="preserve">-okul sisteminde yer alan verilerden hesaplanacaktır.  </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lastRenderedPageBreak/>
              <w:t>PG 3.2.4.2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rPr>
            </w:pPr>
            <w:r w:rsidRPr="00227C62">
              <w:rPr>
                <w:rFonts w:eastAsia="Times New Roman"/>
              </w:rPr>
              <w:t>Ortaokulda öğrenci sayısı 30’dan fazla olan şube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Şube: Okulun aynı düzeydeki sınıflarından herhangi birisidir.</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Şube Başına Düşen Öğrenci Sayısı: İstenilen eğitim kademesine bir şubede kayıtlı olan öğrenci sayısının ortalamasıdır.</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 xml:space="preserve">Verinin Kapsamı: Temel eğitim kademelerinde resmi okullarda öğrenim gören öğrencilerin bulunduğu şubeleri kapsar. </w:t>
            </w:r>
          </w:p>
          <w:p w:rsidR="002361E0" w:rsidRPr="00227C62" w:rsidRDefault="002361E0" w:rsidP="00BE4268">
            <w:pPr>
              <w:spacing w:after="0"/>
              <w:jc w:val="left"/>
              <w:rPr>
                <w:rFonts w:eastAsia="Times New Roman" w:cs="Calibri"/>
                <w:color w:val="222222"/>
                <w:lang w:eastAsia="tr-TR"/>
              </w:rPr>
            </w:pPr>
          </w:p>
          <w:p w:rsidR="002361E0" w:rsidRPr="00227C62" w:rsidRDefault="002361E0" w:rsidP="007263A8">
            <w:pPr>
              <w:spacing w:after="0"/>
              <w:jc w:val="left"/>
              <w:rPr>
                <w:b/>
              </w:rPr>
            </w:pPr>
            <w:r w:rsidRPr="00227C62">
              <w:rPr>
                <w:b/>
              </w:rPr>
              <w:t>Hesaplama kuralı:</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 xml:space="preserve">Öğrenci sayısın 30’dan fazla olan şubelerin sayısının toplam şube sayısına bölünmesiyle elde edilir. </w:t>
            </w:r>
          </w:p>
          <w:p w:rsidR="002361E0" w:rsidRPr="00357B04" w:rsidRDefault="002361E0" w:rsidP="00BE4268">
            <w:pPr>
              <w:spacing w:after="0"/>
              <w:jc w:val="left"/>
              <w:rPr>
                <w:rFonts w:eastAsia="Times New Roman" w:cs="Calibri"/>
                <w:lang w:eastAsia="tr-TR"/>
              </w:rPr>
            </w:pPr>
            <w:r w:rsidRPr="00357B04">
              <w:rPr>
                <w:rFonts w:eastAsia="Times New Roman" w:cs="Calibri"/>
                <w:lang w:eastAsia="tr-TR"/>
              </w:rPr>
              <w:t>Temel eğitim kademelerinde resmi okullarda öğrenim gören öğrenciler ((Öğrenci sayısı 30’dan fazla olan şube sayısı) /(Toplam şube sayısı))*100</w:t>
            </w:r>
          </w:p>
          <w:p w:rsidR="002361E0" w:rsidRPr="00357B04" w:rsidRDefault="002361E0" w:rsidP="00BE4268">
            <w:pPr>
              <w:spacing w:after="0"/>
              <w:jc w:val="left"/>
              <w:rPr>
                <w:rFonts w:eastAsia="Times New Roman" w:cs="Calibri"/>
                <w:lang w:eastAsia="tr-TR"/>
              </w:rPr>
            </w:pPr>
          </w:p>
          <w:p w:rsidR="002361E0" w:rsidRPr="00227C62" w:rsidRDefault="002361E0" w:rsidP="00BE4268">
            <w:pPr>
              <w:spacing w:after="0"/>
              <w:jc w:val="left"/>
              <w:rPr>
                <w:b/>
              </w:rPr>
            </w:pPr>
            <w:r w:rsidRPr="00227C62">
              <w:rPr>
                <w:b/>
              </w:rPr>
              <w:t>Gösterge veri kaynağı:</w:t>
            </w:r>
          </w:p>
          <w:p w:rsidR="002361E0" w:rsidRPr="00357B04" w:rsidRDefault="006E5C5C" w:rsidP="007263A8">
            <w:pPr>
              <w:spacing w:after="0"/>
              <w:jc w:val="left"/>
              <w:rPr>
                <w:rFonts w:eastAsia="Times New Roman" w:cs="Calibri"/>
                <w:lang w:eastAsia="tr-TR"/>
              </w:rPr>
            </w:pPr>
            <w:r w:rsidRPr="00357B04">
              <w:rPr>
                <w:rFonts w:eastAsia="Times New Roman" w:cs="Calibri"/>
                <w:lang w:eastAsia="tr-TR"/>
              </w:rPr>
              <w:t>E</w:t>
            </w:r>
            <w:r w:rsidR="002361E0" w:rsidRPr="00357B04">
              <w:rPr>
                <w:rFonts w:eastAsia="Times New Roman" w:cs="Calibri"/>
                <w:lang w:eastAsia="tr-TR"/>
              </w:rPr>
              <w:t xml:space="preserve">-okul sisteminde yer alan verilerden hesaplanacaktır.  </w:t>
            </w:r>
          </w:p>
          <w:p w:rsidR="002361E0" w:rsidRPr="00227C62" w:rsidRDefault="002361E0" w:rsidP="007263A8">
            <w:pPr>
              <w:spacing w:after="0"/>
              <w:jc w:val="left"/>
              <w:rPr>
                <w:b/>
              </w:rPr>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PG 3.3.1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pPr>
              <w:spacing w:after="0"/>
              <w:jc w:val="left"/>
              <w:rPr>
                <w:b/>
              </w:rPr>
            </w:pPr>
            <w:r w:rsidRPr="00227C62">
              <w:rPr>
                <w:rFonts w:eastAsia="Times New Roman"/>
                <w:color w:val="000000" w:themeColor="text1"/>
              </w:rPr>
              <w:t>Eğitim kayıt bölgelerinde kurulan okul</w:t>
            </w:r>
            <w:r w:rsidR="00B90F3D" w:rsidRPr="00227C62">
              <w:rPr>
                <w:rFonts w:eastAsia="Times New Roman"/>
                <w:color w:val="000000" w:themeColor="text1"/>
              </w:rPr>
              <w:t xml:space="preserve"> ve </w:t>
            </w:r>
            <w:r w:rsidRPr="00227C62">
              <w:rPr>
                <w:rFonts w:eastAsia="Times New Roman"/>
                <w:color w:val="000000" w:themeColor="text1"/>
              </w:rPr>
              <w:t>mahalle spor kulüplerinden yararlanan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Eğitim kayıt bölgesi: Eğitimde süreklilik ve coğrafi bütünlük esasına dayalı olarak öğrenci sayısı, okul türü, kontenjan ve donanımları göz önünde bulundurularak il/ilçe millî eğitim müdürlüğünce kayıt yapılabilecek farklı eğitim kurumlarından oluşturulan alandır.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Okul- mahalle spor kulüpleri: Okulun ve çocukların kendi mahallesinin bir parçası olarak geliştirilmesi gereği için kayıt bölgelerinde kurulan spor kulüpleridir.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 </w:t>
            </w:r>
          </w:p>
          <w:p w:rsidR="002361E0" w:rsidRPr="00227C62" w:rsidRDefault="002361E0" w:rsidP="007263A8">
            <w:pPr>
              <w:spacing w:after="0"/>
              <w:jc w:val="left"/>
              <w:rPr>
                <w:b/>
              </w:rPr>
            </w:pPr>
            <w:r w:rsidRPr="00227C62">
              <w:rPr>
                <w:b/>
              </w:rPr>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Veri her eğitim öğretim yılında eğitim kayıt bölgelerinde bulunan okul-mahalle spor kulüplerinden yararlanan ilkokul ve ortaokul öğrencilerini kapsar.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Eğitim kayıt bölgelerinde kurulan mahalle-spor kulüplerinden yararlanan ilkokul ve ortaokul öğrenci sayısının (A) ilkokul ve ortaokullardaki toplam öğrenci sayısına oranı (B)</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lastRenderedPageBreak/>
              <w:t>(A/B)*100</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Milli Eğitim Bakanlığı Bilişim Sistemleri (MEBBİS) altında yer alan </w:t>
            </w:r>
            <w:proofErr w:type="gramStart"/>
            <w:r w:rsidRPr="00227C62">
              <w:rPr>
                <w:rFonts w:eastAsia="Times New Roman"/>
                <w:color w:val="000000" w:themeColor="text1"/>
              </w:rPr>
              <w:t>modüllerden</w:t>
            </w:r>
            <w:proofErr w:type="gramEnd"/>
            <w:r w:rsidRPr="00227C62">
              <w:rPr>
                <w:rFonts w:eastAsia="Times New Roman"/>
                <w:color w:val="000000" w:themeColor="text1"/>
              </w:rPr>
              <w:t xml:space="preserve"> elde edilen verilerdir. Mevcut </w:t>
            </w:r>
            <w:proofErr w:type="gramStart"/>
            <w:r w:rsidRPr="00227C62">
              <w:rPr>
                <w:rFonts w:eastAsia="Times New Roman"/>
                <w:color w:val="000000" w:themeColor="text1"/>
              </w:rPr>
              <w:t>modüllerde</w:t>
            </w:r>
            <w:proofErr w:type="gramEnd"/>
            <w:r w:rsidRPr="00227C62">
              <w:rPr>
                <w:rFonts w:eastAsia="Times New Roman"/>
                <w:color w:val="000000" w:themeColor="text1"/>
              </w:rPr>
              <w:t xml:space="preserve"> bu verilerin alınabileceği bir düzenleme yapılması gerekmektedir. </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lastRenderedPageBreak/>
              <w:t>PG 3.3.2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Birleştirilmiş sınıfların öğretmenlerinden eğitim faaliyetlerine katılan öğretmenlerin oranı (%)</w:t>
            </w:r>
          </w:p>
          <w:p w:rsidR="002361E0" w:rsidRPr="00227C62" w:rsidRDefault="002361E0" w:rsidP="007263A8">
            <w:pPr>
              <w:spacing w:after="0"/>
              <w:jc w:val="left"/>
              <w:rPr>
                <w:b/>
              </w:rPr>
            </w:pPr>
            <w:r w:rsidRPr="00227C62">
              <w:rPr>
                <w:rFonts w:eastAsia="Times New Roman"/>
                <w:color w:val="000000" w:themeColor="text1"/>
              </w:rPr>
              <w:t xml:space="preserve">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Birleştirilmiş Sınıf: Birleştirilerek bir derslikte tek öğretmen tarafından okutulan birden fazla sınıftır.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Eğitim faaliyeti: Birleştirilmiş sınıf öğretmenlerinin ihtiyaçlarına göre düzenlenmiş yüz yüze veya çevrimiçi eğitimlerdir.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Eğitim faaliyetlerine katılan birleştirilmiş sınıf öğretmeni sayısının (A), toplam birleştirilmiş sınıf öğretmeni sayısına oranı (B)</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(A/B)*100</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Milli Eğitim Bakanlığı Bilişim Sistemleri (MEBBİS) altında yer alan Öğretmen Yetiştirme Genel Müdürlüğünün “Hizmet İçi Eğitim Modülünden” elde edilen verilerdir.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rFonts w:eastAsia="Times New Roman"/>
                <w:color w:val="000000" w:themeColor="text1"/>
              </w:rPr>
              <w:t>PG 3.3.3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rFonts w:eastAsia="Times New Roman"/>
                <w:color w:val="000000" w:themeColor="text1"/>
              </w:rPr>
              <w:t>Destek programına katılan öğrencilerden hedeflenen başarıya ulaşan öğrencilerin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rFonts w:eastAsia="Times New Roman"/>
                <w:color w:val="000000" w:themeColor="text1"/>
              </w:rPr>
            </w:pPr>
            <w:r w:rsidRPr="00227C62">
              <w:rPr>
                <w:b/>
              </w:rPr>
              <w:t>Tanımlar</w:t>
            </w:r>
            <w:r w:rsidRPr="00227C62">
              <w:rPr>
                <w:rFonts w:eastAsia="Times New Roman"/>
                <w:color w:val="000000" w:themeColor="text1"/>
              </w:rPr>
              <w:t>:</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Hedeflenen Başarı: Öğrencinin içinde bulunduğu eğitim kademesine göre öğrenciden beklenen temel yeterlilik düzeyidir.</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Destek Programı: Beklenen yeterlilik düzeyinin altında başarı gösteren öğrencilerin gelişimi için oluşturulan destek programlardır.</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Hesaplama kuralı: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Hedeflenen başarıya ulaşan öğrencilerin (A) destek programına katılan öğrenci sayısına (B) oranı</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(A/B)*100</w:t>
            </w:r>
          </w:p>
          <w:p w:rsidR="002361E0" w:rsidRPr="00227C62" w:rsidRDefault="002361E0" w:rsidP="007263A8">
            <w:pPr>
              <w:spacing w:after="0"/>
              <w:jc w:val="left"/>
              <w:rPr>
                <w:rFonts w:eastAsia="Times New Roman"/>
                <w:color w:val="000000" w:themeColor="text1"/>
              </w:rPr>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rPr>
                <w:rFonts w:eastAsia="Times New Roman"/>
                <w:color w:val="000000" w:themeColor="text1"/>
              </w:rPr>
            </w:pPr>
            <w:r w:rsidRPr="00227C62">
              <w:rPr>
                <w:rFonts w:eastAsia="Times New Roman"/>
                <w:color w:val="000000" w:themeColor="text1"/>
              </w:rPr>
              <w:t xml:space="preserve">Milli Eğitim Bakanlığı Bilişim Sistemleri (MEBBİS) altında yer alan </w:t>
            </w:r>
            <w:proofErr w:type="gramStart"/>
            <w:r w:rsidRPr="00227C62">
              <w:rPr>
                <w:rFonts w:eastAsia="Times New Roman"/>
                <w:color w:val="000000" w:themeColor="text1"/>
              </w:rPr>
              <w:t>modüllerdir</w:t>
            </w:r>
            <w:proofErr w:type="gramEnd"/>
            <w:r w:rsidRPr="00227C62">
              <w:rPr>
                <w:rFonts w:eastAsia="Times New Roman"/>
                <w:color w:val="000000" w:themeColor="text1"/>
              </w:rPr>
              <w:t xml:space="preserve">.  Mevcut </w:t>
            </w:r>
            <w:proofErr w:type="gramStart"/>
            <w:r w:rsidRPr="00227C62">
              <w:rPr>
                <w:rFonts w:eastAsia="Times New Roman"/>
                <w:color w:val="000000" w:themeColor="text1"/>
              </w:rPr>
              <w:t>modüllerde</w:t>
            </w:r>
            <w:proofErr w:type="gramEnd"/>
            <w:r w:rsidRPr="00227C62">
              <w:rPr>
                <w:rFonts w:eastAsia="Times New Roman"/>
                <w:color w:val="000000" w:themeColor="text1"/>
              </w:rPr>
              <w:t xml:space="preserve"> bu verilerin alınabileceği bir düzenleme yapılması gerekmektedir. </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 xml:space="preserve">PG 4.1.1 </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14-17 yaş grubu okullaşma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b/>
              </w:rPr>
              <w:t>Tanımlar:</w:t>
            </w:r>
            <w:r w:rsidRPr="00227C62">
              <w:t xml:space="preserve"> </w:t>
            </w:r>
          </w:p>
          <w:p w:rsidR="002361E0" w:rsidRPr="00227C62" w:rsidRDefault="002361E0" w:rsidP="007263A8">
            <w:pPr>
              <w:spacing w:after="0"/>
              <w:jc w:val="left"/>
            </w:pPr>
            <w:r w:rsidRPr="00227C62">
              <w:t xml:space="preserve">Yaş gruplarına (Doğum yılları) göre NET okullaşma oranları: Öğrencinin ait olduğu eğitim kademesine (öğrenim </w:t>
            </w:r>
            <w:r w:rsidRPr="00227C62">
              <w:lastRenderedPageBreak/>
              <w:t>türüne) bakılmaksızın, ilgili yaş grubunda bulunan toplam öğrencilerin, ilgili yaş grubunda bulunan toplam nüfusa bölünmesi ile elde edilen göstergedir.</w:t>
            </w:r>
          </w:p>
          <w:p w:rsidR="002361E0" w:rsidRPr="00227C62" w:rsidRDefault="002361E0" w:rsidP="007263A8">
            <w:pPr>
              <w:spacing w:after="0"/>
              <w:jc w:val="left"/>
            </w:pPr>
            <w:r w:rsidRPr="00227C62">
              <w:t>Öğrencilerin bitirdiği yaş temel alınarak; ortaöğretimde teorik yaş 14 - 17 yaş olarak kabul edilmektedir.</w:t>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p>
          <w:p w:rsidR="002361E0" w:rsidRPr="00227C62" w:rsidRDefault="002361E0" w:rsidP="007263A8">
            <w:pPr>
              <w:spacing w:after="0"/>
              <w:jc w:val="left"/>
            </w:pPr>
            <w:r w:rsidRPr="00227C62">
              <w:t>A: İlgili yaş grubundaki toplam öğrenci sayısı</w:t>
            </w:r>
          </w:p>
          <w:p w:rsidR="002361E0" w:rsidRPr="00227C62" w:rsidRDefault="002361E0" w:rsidP="007263A8">
            <w:pPr>
              <w:spacing w:after="0"/>
              <w:jc w:val="left"/>
            </w:pPr>
            <w:r w:rsidRPr="00227C62">
              <w:t>B: İlgili yaş grubundaki toplam nüfus</w:t>
            </w:r>
          </w:p>
          <w:p w:rsidR="002361E0" w:rsidRPr="00227C62" w:rsidRDefault="002361E0" w:rsidP="007263A8">
            <w:pPr>
              <w:spacing w:after="0"/>
              <w:jc w:val="left"/>
            </w:pPr>
            <w:r w:rsidRPr="00227C62">
              <w:t>Net okullaşma oranı = A/B x 100</w:t>
            </w:r>
          </w:p>
          <w:p w:rsidR="002361E0" w:rsidRPr="00227C62" w:rsidRDefault="002361E0" w:rsidP="007263A8">
            <w:pPr>
              <w:spacing w:after="0"/>
              <w:jc w:val="left"/>
            </w:pPr>
            <w:r w:rsidRPr="00227C62">
              <w:t xml:space="preserve">14-17 Yaş Grubu (Ortaöğretim): Mecburi ortaöğretim çağındaki 14 -17 yaş grubunda olan çocukları kapsamaktadır. </w:t>
            </w:r>
          </w:p>
          <w:p w:rsidR="002361E0" w:rsidRPr="00227C62" w:rsidRDefault="002361E0" w:rsidP="007263A8">
            <w:pPr>
              <w:spacing w:after="0"/>
              <w:jc w:val="left"/>
            </w:pPr>
            <w:r w:rsidRPr="00227C62">
              <w:t>Okullaşma oranları hesaplanırken kullanılan nüfus ve öğrenci sayılarında Türkiye'de ikamet eden T.C. vatandaşları kapsanmaktadır.</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pPr>
            <w:r w:rsidRPr="00227C62">
              <w:t xml:space="preserve">Milli Eğitim Bakanlığı Bilişim Sistemleri (MEBBİS) altında yer alan e-okul </w:t>
            </w:r>
            <w:proofErr w:type="gramStart"/>
            <w:r w:rsidRPr="00227C62">
              <w:t>modülünde</w:t>
            </w:r>
            <w:proofErr w:type="gramEnd"/>
            <w:r w:rsidRPr="00227C62">
              <w:t xml:space="preserve"> yer alan öğrenci verileri ve Adrese Dayalı Nüfus Kayıt Sisteminden elde edilen nüfus verileridir. Gösterge her yıl Eylül Ayında Millî Eğitim Bakanlığı tarafından yayınlanmaktadır.</w:t>
            </w:r>
            <w:r w:rsidRPr="00227C62">
              <w:tab/>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lastRenderedPageBreak/>
              <w:t>PG 4.1.2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Örgün ortaöğretimde 20 gün ve üzeri devamsız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b/>
              </w:rPr>
              <w:t>Tanımlar:</w:t>
            </w:r>
            <w:r w:rsidRPr="00227C62">
              <w:t xml:space="preserve"> </w:t>
            </w:r>
          </w:p>
          <w:p w:rsidR="002361E0" w:rsidRPr="00227C62" w:rsidRDefault="002361E0" w:rsidP="007263A8">
            <w:pPr>
              <w:spacing w:after="0"/>
              <w:jc w:val="left"/>
            </w:pPr>
            <w:r w:rsidRPr="00227C62">
              <w:t xml:space="preserve">Devamsızlık: Öğrencinin gün içindeki derslerin tamamına veya bir kısmına katılmama durumudur. </w:t>
            </w:r>
          </w:p>
          <w:p w:rsidR="002361E0" w:rsidRPr="00227C62" w:rsidRDefault="002361E0" w:rsidP="007263A8">
            <w:pPr>
              <w:spacing w:after="0"/>
              <w:jc w:val="left"/>
            </w:pPr>
            <w:r w:rsidRPr="00227C62">
              <w:t xml:space="preserve">Devamsızlıktan sayılacak durumlar: Millî Eğitim Bakanlığı Ortaöğretim Kurumları Yönetmeliğinde devamsızlıktan sayılacak durumlar belirlenmiştir. Buna göre geç gelme birinci ders saati için belirlenen süre ile sınırlıdır ve her beş defa geç gelme yarım gün devamsızlıktan sayılır. Bu sürenin dışındaki geç gelmeler devamsızlıktan sayılır. Günlük toplam ders saatinin 2/3 ü ve daha fazlasına gelmeyenlerin devamsızlığı bir gün, diğer devamsızlıklar ise yarım gün sayılır. </w:t>
            </w:r>
            <w:proofErr w:type="gramStart"/>
            <w:r w:rsidRPr="00227C62">
              <w:t>Devamsızlıktan sayılmayacak durumlar: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w:t>
            </w:r>
            <w:proofErr w:type="gramEnd"/>
          </w:p>
          <w:p w:rsidR="002361E0" w:rsidRPr="00227C62" w:rsidRDefault="002361E0" w:rsidP="007263A8">
            <w:pPr>
              <w:spacing w:after="0"/>
              <w:jc w:val="left"/>
            </w:pPr>
            <w:r w:rsidRPr="00227C62">
              <w:t xml:space="preserve">Devamsızlık sınırı: Devamsızlık süresi özürsüz 10 günü, toplamda 30 günü aşan öğrenciler, ders puanları ne olursa olsun başarısız sayılır. İlgili yönetmelikte farklı durumlardaki öğrenciler için farklı süreler belirlenmiştir. </w:t>
            </w:r>
          </w:p>
          <w:p w:rsidR="002361E0" w:rsidRPr="00227C62" w:rsidRDefault="002361E0" w:rsidP="007263A8">
            <w:pPr>
              <w:spacing w:after="0"/>
              <w:jc w:val="left"/>
            </w:pPr>
            <w:r w:rsidRPr="00227C62">
              <w:t>Ortaöğretim kurumları: Ortaöğretimin 4 yıl süreli ve zorunlu ilk basamağını oluşturmaktadır. " Veri, resmi ve özel ortaöğretim kurumlarında kayıtlı öğrencilerin bir ders yılı süresince yapmış oldukları özürlü ve özürsüz devamsızlıkları kapsamaktadır. Bu sürenin hesabında Millî Eğitim Bakanlığı Ortaöğretim Kurumları Yönetmeliğine göre özürlü ve özürsüz devamsızlıktan sayılan durumlar dikkate alınmaktadır.</w:t>
            </w:r>
          </w:p>
          <w:p w:rsidR="002361E0" w:rsidRPr="00227C62" w:rsidRDefault="002361E0" w:rsidP="007263A8">
            <w:pPr>
              <w:spacing w:after="0"/>
              <w:jc w:val="left"/>
            </w:pPr>
          </w:p>
          <w:p w:rsidR="002361E0" w:rsidRPr="00227C62" w:rsidRDefault="002361E0" w:rsidP="007263A8">
            <w:pPr>
              <w:spacing w:after="0"/>
              <w:jc w:val="left"/>
            </w:pPr>
            <w:r w:rsidRPr="00227C62">
              <w:rPr>
                <w:b/>
              </w:rPr>
              <w:lastRenderedPageBreak/>
              <w:t>Hesaplama kuralı:</w:t>
            </w:r>
          </w:p>
          <w:p w:rsidR="002361E0" w:rsidRPr="00227C62" w:rsidRDefault="002361E0" w:rsidP="007263A8">
            <w:pPr>
              <w:spacing w:after="0"/>
              <w:jc w:val="left"/>
            </w:pPr>
            <w:r w:rsidRPr="00227C62">
              <w:t xml:space="preserve">Gösterge değeri, bir ders yılı boyunca ilgili öğretim kademesinde kayıtlı öğrencilerden özürlü ve özürsüz toplamda 20 gün ve üzeri devamsızlık yapan öğrencilerin (A), ilgili öğretim kademesindeki tüm öğrencilere (B) bölünmesiyle elde edilir. </w:t>
            </w:r>
          </w:p>
          <w:p w:rsidR="002361E0" w:rsidRPr="00227C62" w:rsidRDefault="002361E0" w:rsidP="007263A8">
            <w:pPr>
              <w:spacing w:after="0"/>
              <w:jc w:val="left"/>
            </w:pPr>
            <w:r w:rsidRPr="00227C62">
              <w:t>Gösterge değeri= (A/B)*100</w:t>
            </w: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pPr>
            <w:r w:rsidRPr="00227C62">
              <w:t xml:space="preserve">Milli Eğitim Bakanlığı Bilişim Sistemleri (MEBBİS) altında yer alan e-okul </w:t>
            </w:r>
            <w:proofErr w:type="gramStart"/>
            <w:r w:rsidRPr="00227C62">
              <w:t>modülünde</w:t>
            </w:r>
            <w:proofErr w:type="gramEnd"/>
            <w:r w:rsidRPr="00227C62">
              <w:t xml:space="preserve"> yer alan öğrenci verileridir.</w:t>
            </w:r>
          </w:p>
          <w:p w:rsidR="002361E0" w:rsidRPr="00227C62" w:rsidRDefault="002361E0" w:rsidP="007263A8">
            <w:pPr>
              <w:spacing w:after="0"/>
              <w:jc w:val="left"/>
            </w:pPr>
            <w:r w:rsidRPr="00227C62">
              <w:t xml:space="preserve">Gösterge her ders yılı bitiminden sonra e-okul verilerinden elde edilmektedir. </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lastRenderedPageBreak/>
              <w:t>PG 4.1.3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Ortaöğretimde sınıf tekrar oranı (9. Sınıf)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b/>
              </w:rPr>
              <w:t>Tanımlar:</w:t>
            </w:r>
          </w:p>
          <w:p w:rsidR="002361E0" w:rsidRPr="00227C62" w:rsidRDefault="002361E0" w:rsidP="007263A8">
            <w:pPr>
              <w:spacing w:after="0"/>
              <w:jc w:val="left"/>
            </w:pPr>
            <w:proofErr w:type="gramStart"/>
            <w:r w:rsidRPr="00227C62">
              <w:t xml:space="preserve">Sınıf Tekrarı: Doğrudan, yılsonu başarı puanıyla veya sorumlu olarak sınıf geçemeyenlerle devamsızlık nedeniyle başarısız sayılanların aynı sınıf tekrar okuması durumu. </w:t>
            </w:r>
            <w:proofErr w:type="gramEnd"/>
            <w:r w:rsidRPr="00227C62">
              <w:tab/>
            </w:r>
            <w:r w:rsidRPr="00227C62">
              <w:tab/>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p>
          <w:p w:rsidR="002361E0" w:rsidRPr="00227C62" w:rsidRDefault="002361E0" w:rsidP="007263A8">
            <w:pPr>
              <w:spacing w:after="0"/>
              <w:jc w:val="left"/>
            </w:pPr>
            <w:r w:rsidRPr="00227C62">
              <w:t xml:space="preserve">Ortaöğretim 9. Sınıf öğrencilerinden ders başarısızlığı sebebiyle sınıf tekrarı yapan öğrencilerin (A) Ortaöğretim kurumlarının 9. sınıfındaki toplam öğrenci sayısına bölünmesiyle elde edilir. (A/B)*100 </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pPr>
            <w:r w:rsidRPr="00227C62" w:rsidDel="00CB2075">
              <w:t xml:space="preserve"> </w:t>
            </w:r>
            <w:r w:rsidRPr="00227C62">
              <w:t xml:space="preserve">(MEBBİS) altında yer alan e-okul </w:t>
            </w:r>
            <w:proofErr w:type="gramStart"/>
            <w:r w:rsidRPr="00227C62">
              <w:t>modülünde</w:t>
            </w:r>
            <w:proofErr w:type="gramEnd"/>
            <w:r w:rsidRPr="00227C62">
              <w:t xml:space="preserve"> yer alan veriler üzerinden sınıf tekrarına kalan öğrenci verileridir. Gösterge yıllık olarak izlenmektedir. </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825E38" w:rsidRDefault="002361E0" w:rsidP="007263A8">
            <w:pPr>
              <w:spacing w:after="0"/>
              <w:jc w:val="left"/>
            </w:pPr>
            <w:r w:rsidRPr="00825E38">
              <w:t>PG 4.1.</w:t>
            </w:r>
            <w:r w:rsidR="00D641F6" w:rsidRPr="00825E38">
              <w:t>4</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825E38" w:rsidRDefault="002361E0" w:rsidP="007263A8">
            <w:pPr>
              <w:spacing w:after="0"/>
              <w:jc w:val="left"/>
            </w:pPr>
            <w:r w:rsidRPr="00825E38">
              <w:t>Ortaöğretimde pansiyon doluluk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650BD" w:rsidRPr="00227C62" w:rsidRDefault="002650BD" w:rsidP="002650BD">
            <w:pPr>
              <w:spacing w:after="0"/>
              <w:jc w:val="left"/>
            </w:pPr>
            <w:r w:rsidRPr="00227C62">
              <w:rPr>
                <w:b/>
              </w:rPr>
              <w:t>Tanımlar:</w:t>
            </w:r>
            <w:r w:rsidRPr="00227C62">
              <w:t xml:space="preserve"> </w:t>
            </w:r>
          </w:p>
          <w:p w:rsidR="002650BD" w:rsidRPr="00227C62" w:rsidRDefault="002650BD" w:rsidP="002650BD">
            <w:pPr>
              <w:spacing w:after="0"/>
              <w:jc w:val="left"/>
            </w:pPr>
            <w:r w:rsidRPr="00227C62">
              <w:t>Öğrenci Pansiyonu: Öğrencilerin eğitim ve öğretimlerine devam ettikleri sürece yemek ve konaklama ihtiyaçlarını karşıladıkları Müdürlüğümüze bağlı kurumlardır.</w:t>
            </w:r>
          </w:p>
          <w:p w:rsidR="002650BD" w:rsidRPr="00227C62" w:rsidRDefault="002650BD" w:rsidP="002650BD">
            <w:pPr>
              <w:spacing w:after="0"/>
              <w:jc w:val="left"/>
            </w:pPr>
          </w:p>
          <w:p w:rsidR="002650BD" w:rsidRPr="00227C62" w:rsidRDefault="002650BD" w:rsidP="002650BD">
            <w:pPr>
              <w:spacing w:after="0"/>
              <w:jc w:val="left"/>
            </w:pPr>
            <w:r w:rsidRPr="00227C62">
              <w:rPr>
                <w:b/>
              </w:rPr>
              <w:t>Hesaplama kuralı:</w:t>
            </w:r>
          </w:p>
          <w:p w:rsidR="002650BD" w:rsidRPr="00227C62" w:rsidRDefault="002650BD" w:rsidP="002650BD">
            <w:pPr>
              <w:spacing w:after="0"/>
              <w:jc w:val="left"/>
            </w:pPr>
            <w:r w:rsidRPr="00227C62">
              <w:t>Veri ortaöğretim kurumlarına bağlı pansiyonları kapsamaktadır.</w:t>
            </w:r>
          </w:p>
          <w:p w:rsidR="002650BD" w:rsidRPr="00227C62" w:rsidRDefault="002650BD" w:rsidP="002650BD">
            <w:pPr>
              <w:spacing w:after="0"/>
              <w:jc w:val="left"/>
            </w:pPr>
            <w:r w:rsidRPr="00227C62">
              <w:t xml:space="preserve">A=Pansiyonda kalan öğrenci sayısı </w:t>
            </w:r>
          </w:p>
          <w:p w:rsidR="002650BD" w:rsidRPr="00227C62" w:rsidRDefault="002650BD" w:rsidP="002650BD">
            <w:pPr>
              <w:spacing w:after="0"/>
              <w:jc w:val="left"/>
            </w:pPr>
            <w:r w:rsidRPr="00227C62">
              <w:t xml:space="preserve">B= Pansiyon kapasitesi </w:t>
            </w:r>
          </w:p>
          <w:p w:rsidR="002650BD" w:rsidRPr="00227C62" w:rsidRDefault="002650BD" w:rsidP="002650BD">
            <w:pPr>
              <w:spacing w:after="0"/>
              <w:jc w:val="left"/>
            </w:pPr>
            <w:r w:rsidRPr="00227C62">
              <w:t xml:space="preserve">Ortaöğretimde pansiyon doluluk oranı= (A/B)*100 şeklinde hesaplanır. </w:t>
            </w:r>
          </w:p>
          <w:p w:rsidR="002650BD" w:rsidRPr="00227C62" w:rsidRDefault="002650BD" w:rsidP="002650BD">
            <w:pPr>
              <w:spacing w:after="0"/>
              <w:jc w:val="left"/>
            </w:pPr>
          </w:p>
          <w:p w:rsidR="002650BD" w:rsidRPr="00227C62" w:rsidRDefault="002650BD" w:rsidP="002650BD">
            <w:pPr>
              <w:spacing w:after="0"/>
              <w:jc w:val="left"/>
              <w:rPr>
                <w:b/>
              </w:rPr>
            </w:pPr>
            <w:r w:rsidRPr="00227C62">
              <w:rPr>
                <w:b/>
              </w:rPr>
              <w:t xml:space="preserve">Gösterge veri kaynağı: </w:t>
            </w:r>
          </w:p>
          <w:p w:rsidR="002361E0" w:rsidRPr="00227C62" w:rsidRDefault="002650BD" w:rsidP="002650BD">
            <w:pPr>
              <w:spacing w:after="0"/>
              <w:jc w:val="left"/>
            </w:pPr>
            <w:r w:rsidRPr="00227C62">
              <w:t>Veri ilgili birimlerden elde edilecektir. Gösterge yıllık olarak izlenecektir.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PG 4.2.1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Yükseköğretime hazırlık ve uyum programı uygulan</w:t>
            </w:r>
            <w:r w:rsidR="00D641F6" w:rsidRPr="00227C62">
              <w:t>an</w:t>
            </w:r>
            <w:r w:rsidRPr="00227C62">
              <w:t xml:space="preserve"> okul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b/>
              </w:rPr>
              <w:t>Tanımlar:</w:t>
            </w:r>
          </w:p>
          <w:p w:rsidR="002361E0" w:rsidRPr="00227C62" w:rsidRDefault="002361E0" w:rsidP="007263A8">
            <w:pPr>
              <w:spacing w:after="0"/>
              <w:jc w:val="left"/>
            </w:pPr>
            <w:r w:rsidRPr="00227C62">
              <w:t xml:space="preserve">Yükseköğretime hazırlık ve uyum programı: 12. sınıf öğretim programının esnek ve yükseköğretimle uyumlu hale gelecek şekilde tasarlanmasıdır.   </w:t>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p>
          <w:p w:rsidR="002361E0" w:rsidRPr="00227C62" w:rsidRDefault="002361E0" w:rsidP="007263A8">
            <w:pPr>
              <w:spacing w:after="0"/>
              <w:jc w:val="left"/>
            </w:pPr>
            <w:r w:rsidRPr="00227C62">
              <w:t xml:space="preserve">A:Yükseköğretime hazırlık ve uyum programını uygulayan okul sayısı.  </w:t>
            </w:r>
          </w:p>
          <w:p w:rsidR="002361E0" w:rsidRPr="00227C62" w:rsidRDefault="002361E0" w:rsidP="007263A8">
            <w:pPr>
              <w:spacing w:after="0"/>
              <w:jc w:val="left"/>
            </w:pPr>
            <w:r w:rsidRPr="00227C62">
              <w:t xml:space="preserve">B:Tüm ortaöğretim kurumları sayısı. </w:t>
            </w:r>
          </w:p>
          <w:p w:rsidR="002361E0" w:rsidRPr="00227C62" w:rsidRDefault="002361E0" w:rsidP="007263A8">
            <w:pPr>
              <w:spacing w:after="0"/>
              <w:jc w:val="left"/>
            </w:pPr>
            <w:r w:rsidRPr="00227C62">
              <w:t xml:space="preserve">Yükseköğretime hazırlık ve uyum programını uygulayan okul oranı: (A/B)*100 şeklinde elde edilir. </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pPr>
            <w:r w:rsidRPr="00227C62">
              <w:t xml:space="preserve">İlgili birimlerden alınan verilerden hesaplanacaktır. Gösterge eğitim-öğretim yılları itibariyle izlenecektir. </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lastRenderedPageBreak/>
              <w:t>PG 4.2.2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Ortaöğretimde kabul edilen uluslararası proje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r w:rsidRPr="00227C62">
              <w:t xml:space="preserve"> </w:t>
            </w:r>
          </w:p>
          <w:p w:rsidR="00D641F6" w:rsidRPr="00227C62" w:rsidRDefault="00D641F6" w:rsidP="00D641F6">
            <w:pPr>
              <w:spacing w:after="0"/>
              <w:jc w:val="left"/>
            </w:pPr>
            <w:r w:rsidRPr="00227C62">
              <w:t>Uluslararası Proje: Kurum ve kuruluşlarca öğrencilerin belirli bir öğrenme hedefi doğrultusunda yürüttükleri uluslararası çalışmalardır.</w:t>
            </w:r>
          </w:p>
          <w:p w:rsidR="00D641F6" w:rsidRPr="00227C62" w:rsidRDefault="00D641F6" w:rsidP="00D641F6">
            <w:pPr>
              <w:spacing w:after="0"/>
              <w:jc w:val="left"/>
            </w:pPr>
            <w:r w:rsidRPr="00227C62">
              <w:t xml:space="preserve"> </w:t>
            </w:r>
          </w:p>
          <w:p w:rsidR="00D641F6" w:rsidRPr="00227C62" w:rsidRDefault="00D641F6" w:rsidP="00D641F6">
            <w:pPr>
              <w:spacing w:after="0"/>
              <w:jc w:val="left"/>
            </w:pPr>
            <w:r w:rsidRPr="00227C62">
              <w:rPr>
                <w:b/>
              </w:rPr>
              <w:t>Hesaplama kuralı:</w:t>
            </w:r>
            <w:r w:rsidRPr="00227C62">
              <w:t xml:space="preserve"> </w:t>
            </w:r>
          </w:p>
          <w:p w:rsidR="00D641F6" w:rsidRPr="00227C62" w:rsidRDefault="00D641F6" w:rsidP="00D641F6">
            <w:pPr>
              <w:spacing w:after="0"/>
              <w:jc w:val="left"/>
            </w:pPr>
            <w:r w:rsidRPr="00227C62">
              <w:t xml:space="preserve">Veri başvurusu yapılan uluslararası projelerden kabul edilip, hibe sağlananları kapsamaktadır. </w:t>
            </w:r>
          </w:p>
          <w:p w:rsidR="00D641F6" w:rsidRPr="00227C62" w:rsidRDefault="00D641F6" w:rsidP="00D641F6">
            <w:pPr>
              <w:spacing w:after="0"/>
              <w:jc w:val="left"/>
            </w:pPr>
            <w:proofErr w:type="gramStart"/>
            <w:r w:rsidRPr="00227C62">
              <w:t>Uluslararası projelere katılan öğrenci sayısı.</w:t>
            </w:r>
            <w:proofErr w:type="gramEnd"/>
          </w:p>
          <w:p w:rsidR="00D641F6" w:rsidRPr="00227C62" w:rsidRDefault="00D641F6" w:rsidP="00D641F6">
            <w:pPr>
              <w:spacing w:after="0"/>
              <w:jc w:val="left"/>
            </w:pPr>
          </w:p>
          <w:p w:rsidR="00D641F6" w:rsidRPr="00227C62" w:rsidRDefault="00D641F6" w:rsidP="00D641F6">
            <w:pPr>
              <w:spacing w:after="0"/>
              <w:jc w:val="left"/>
              <w:rPr>
                <w:b/>
              </w:rPr>
            </w:pPr>
            <w:r w:rsidRPr="00227C62">
              <w:rPr>
                <w:b/>
              </w:rPr>
              <w:t xml:space="preserve">Gösterge veri kaynağı: </w:t>
            </w:r>
          </w:p>
          <w:p w:rsidR="002361E0" w:rsidRPr="00227C62" w:rsidRDefault="00D641F6" w:rsidP="00D641F6">
            <w:pPr>
              <w:spacing w:after="0"/>
              <w:jc w:val="left"/>
            </w:pPr>
            <w:r w:rsidRPr="00227C62">
              <w:t xml:space="preserve">İlgili birimlerden elde edilecektir. Gösterge yıllık olarak izlenecektir. </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PG 4.2.3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Ulusal ve uluslararası projelere katılan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r w:rsidRPr="00227C62">
              <w:t xml:space="preserve"> </w:t>
            </w:r>
          </w:p>
          <w:p w:rsidR="00D641F6" w:rsidRPr="00227C62" w:rsidRDefault="00D641F6" w:rsidP="00D641F6">
            <w:pPr>
              <w:spacing w:after="0"/>
              <w:jc w:val="left"/>
            </w:pPr>
            <w:r w:rsidRPr="00227C62">
              <w:t xml:space="preserve">Proje: Kurum ve kuruluşlarca öğrencilerin belirli bir öğrenme hedefi doğrultusunda yürüttükleri ulusal ve uluslararası çalışmalardır. </w:t>
            </w:r>
          </w:p>
          <w:p w:rsidR="00D641F6" w:rsidRPr="00227C62" w:rsidRDefault="00D641F6" w:rsidP="00D641F6">
            <w:pPr>
              <w:spacing w:after="0"/>
              <w:jc w:val="left"/>
            </w:pPr>
            <w:r w:rsidRPr="00227C62">
              <w:rPr>
                <w:b/>
              </w:rPr>
              <w:t>Hesaplama kuralı:</w:t>
            </w:r>
            <w:r w:rsidRPr="00227C62">
              <w:t xml:space="preserve"> </w:t>
            </w:r>
          </w:p>
          <w:p w:rsidR="00D641F6" w:rsidRPr="00227C62" w:rsidRDefault="00D641F6" w:rsidP="00D641F6">
            <w:pPr>
              <w:spacing w:after="0"/>
              <w:jc w:val="left"/>
            </w:pPr>
            <w:r w:rsidRPr="00227C62">
              <w:t xml:space="preserve">Veri ulusal ve uluslararası projelere katılan öğrencileri kapsamaktadır. </w:t>
            </w:r>
          </w:p>
          <w:p w:rsidR="00D641F6" w:rsidRPr="00227C62" w:rsidRDefault="00D641F6" w:rsidP="00D641F6">
            <w:pPr>
              <w:spacing w:after="0"/>
              <w:jc w:val="left"/>
            </w:pPr>
            <w:r w:rsidRPr="00227C62">
              <w:t xml:space="preserve">A: Ulusal ve uluslararası projelere katılan öğrenci sayısı. </w:t>
            </w:r>
          </w:p>
          <w:p w:rsidR="00D641F6" w:rsidRPr="00227C62" w:rsidRDefault="00D641F6" w:rsidP="00D641F6">
            <w:pPr>
              <w:spacing w:after="0"/>
              <w:jc w:val="left"/>
            </w:pPr>
            <w:r w:rsidRPr="00227C62">
              <w:t xml:space="preserve">B: Ortaöğretimdeki tüm öğrenci sayısı. </w:t>
            </w:r>
          </w:p>
          <w:p w:rsidR="00D641F6" w:rsidRPr="00227C62" w:rsidRDefault="00D641F6" w:rsidP="00D641F6">
            <w:pPr>
              <w:spacing w:after="0"/>
              <w:jc w:val="left"/>
            </w:pPr>
            <w:r w:rsidRPr="00227C62">
              <w:t>Ulusal ve uluslararası projelere katılan öğrenci oranı: (A/B)*100</w:t>
            </w: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 xml:space="preserve">Gösterge veri kaynağı: </w:t>
            </w:r>
          </w:p>
          <w:p w:rsidR="002361E0" w:rsidRPr="00227C62" w:rsidRDefault="00D641F6" w:rsidP="007263A8">
            <w:pPr>
              <w:spacing w:after="0"/>
              <w:jc w:val="left"/>
            </w:pPr>
            <w:r w:rsidRPr="00227C62">
              <w:t>İlgili birimlerden elde edilecektir. Gösterge yıllık olarak izlenecektir.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PG 4.2.4</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Toplumsal sorumluluk ve gönüllülük programlarına katılan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r w:rsidRPr="00227C62">
              <w:t xml:space="preserve"> </w:t>
            </w:r>
          </w:p>
          <w:p w:rsidR="00D641F6" w:rsidRPr="00227C62" w:rsidRDefault="00D641F6" w:rsidP="00D641F6">
            <w:pPr>
              <w:spacing w:after="0"/>
              <w:jc w:val="left"/>
            </w:pPr>
            <w:r w:rsidRPr="00227C62">
              <w:t>Sorumluluk ve gönüllülük programı: Öğrencilerin toplumsal ve sosyal sorumluluk bilincinin geliştirilmesi amacıyla yürütülen faaliyetlerdir.</w:t>
            </w:r>
          </w:p>
          <w:p w:rsidR="00D641F6" w:rsidRPr="00227C62" w:rsidRDefault="00D641F6" w:rsidP="00D641F6">
            <w:pPr>
              <w:spacing w:after="0"/>
              <w:jc w:val="left"/>
            </w:pPr>
          </w:p>
          <w:p w:rsidR="00D641F6" w:rsidRPr="00227C62" w:rsidRDefault="00D641F6" w:rsidP="00D641F6">
            <w:pPr>
              <w:spacing w:after="0"/>
              <w:jc w:val="left"/>
            </w:pPr>
            <w:r w:rsidRPr="00227C62">
              <w:rPr>
                <w:b/>
              </w:rPr>
              <w:t>Hesaplama kuralı:</w:t>
            </w:r>
          </w:p>
          <w:p w:rsidR="00D641F6" w:rsidRPr="00227C62" w:rsidRDefault="00D641F6" w:rsidP="00D641F6">
            <w:pPr>
              <w:spacing w:after="0"/>
              <w:jc w:val="left"/>
            </w:pPr>
            <w:r w:rsidRPr="00227C62">
              <w:t xml:space="preserve">Veri toplumsal sorumluluk ve gönüllülük programlarına katılan öğrencileri kapsamaktadır. </w:t>
            </w:r>
          </w:p>
          <w:p w:rsidR="00D641F6" w:rsidRPr="00227C62" w:rsidRDefault="00D641F6" w:rsidP="00D641F6">
            <w:pPr>
              <w:spacing w:after="0"/>
              <w:jc w:val="left"/>
            </w:pPr>
            <w:r w:rsidRPr="00227C62">
              <w:lastRenderedPageBreak/>
              <w:t xml:space="preserve">A: Toplumsal sorumluluk ve gönüllülük programlarına katılan öğrenci sayısı. </w:t>
            </w:r>
          </w:p>
          <w:p w:rsidR="00D641F6" w:rsidRPr="00227C62" w:rsidRDefault="00D641F6" w:rsidP="00D641F6">
            <w:pPr>
              <w:spacing w:after="0"/>
              <w:jc w:val="left"/>
            </w:pPr>
            <w:r w:rsidRPr="00227C62">
              <w:t xml:space="preserve">B: Ortaöğretimdeki tüm öğrenci sayısı.  </w:t>
            </w:r>
          </w:p>
          <w:p w:rsidR="00D641F6" w:rsidRPr="00227C62" w:rsidRDefault="00D641F6" w:rsidP="00D641F6">
            <w:pPr>
              <w:spacing w:after="0"/>
              <w:jc w:val="left"/>
            </w:pPr>
            <w:r w:rsidRPr="00227C62">
              <w:t>Toplumsal sorumluluk ve gönüllülük programlarına katılan öğrenci oranı: (A/B)*100</w:t>
            </w: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Gösterge veri kaynağı:</w:t>
            </w:r>
          </w:p>
          <w:p w:rsidR="002361E0" w:rsidRPr="00227C62" w:rsidRDefault="00D641F6" w:rsidP="00D641F6">
            <w:pPr>
              <w:spacing w:after="0"/>
              <w:jc w:val="left"/>
            </w:pPr>
            <w:r w:rsidRPr="00227C62">
              <w:t>İlgili birimlerden elde edilecektir.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lastRenderedPageBreak/>
              <w:t xml:space="preserve">PG 4.3.1 </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Fen ve sosyal bilimler liselerinde yürütülen proje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p>
          <w:p w:rsidR="00D641F6" w:rsidRPr="00227C62" w:rsidRDefault="00D641F6" w:rsidP="00D641F6">
            <w:pPr>
              <w:spacing w:after="0"/>
              <w:jc w:val="left"/>
            </w:pPr>
            <w:r w:rsidRPr="00227C62">
              <w:t>Fen ve Sosyal Bilimler Liseleri: Fen liseleri, sosyal bilimler liseleri, fen ve sosyal bilimler programı uygulayan proje okulları.</w:t>
            </w:r>
          </w:p>
          <w:p w:rsidR="00D641F6" w:rsidRPr="00227C62" w:rsidRDefault="00D641F6" w:rsidP="00D641F6">
            <w:pPr>
              <w:spacing w:after="0"/>
              <w:jc w:val="left"/>
            </w:pPr>
          </w:p>
          <w:p w:rsidR="00D641F6" w:rsidRPr="00227C62" w:rsidRDefault="00D641F6" w:rsidP="00D641F6">
            <w:pPr>
              <w:spacing w:after="0"/>
              <w:jc w:val="left"/>
            </w:pPr>
            <w:r w:rsidRPr="00227C62">
              <w:rPr>
                <w:b/>
              </w:rPr>
              <w:t>Hesaplama kuralı:</w:t>
            </w:r>
          </w:p>
          <w:p w:rsidR="00D641F6" w:rsidRPr="00227C62" w:rsidRDefault="00D641F6" w:rsidP="00D641F6">
            <w:pPr>
              <w:spacing w:after="0"/>
              <w:jc w:val="left"/>
            </w:pPr>
            <w:r w:rsidRPr="00227C62">
              <w:t>Veri kapsamı fen ve sosyal bilimler liselerinde yürütülen projeleri kapsamaktadır.</w:t>
            </w:r>
          </w:p>
          <w:p w:rsidR="00D641F6" w:rsidRPr="00227C62" w:rsidRDefault="00D641F6" w:rsidP="00D641F6">
            <w:pPr>
              <w:spacing w:after="0"/>
              <w:jc w:val="left"/>
            </w:pPr>
            <w:r w:rsidRPr="00227C62">
              <w:t>Fen liseleri, sosyal bilimler liseleri, fen ve sosyal bilimler programı uygulayan proje okullarında yürütülen proje sayısı.</w:t>
            </w: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Gösterge veri kaynağı:</w:t>
            </w:r>
          </w:p>
          <w:p w:rsidR="002361E0" w:rsidRPr="00227C62" w:rsidRDefault="00D641F6" w:rsidP="00D641F6">
            <w:pPr>
              <w:spacing w:after="0"/>
              <w:jc w:val="left"/>
            </w:pPr>
            <w:r w:rsidRPr="00227C62">
              <w:t>İlgili birimlerin kayıtları veri kaynağı olarak kullanılacaktır. Gösterge yıllık olarak izlenecektir.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 xml:space="preserve">PG 4.3.2 </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Fen ve sosyal bilimler liseleri ile üniversiteler arasında imzalanan protokol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p>
          <w:p w:rsidR="00D641F6" w:rsidRPr="00227C62" w:rsidRDefault="00D641F6" w:rsidP="00D641F6">
            <w:pPr>
              <w:spacing w:after="0"/>
              <w:jc w:val="left"/>
            </w:pPr>
            <w:r w:rsidRPr="00227C62">
              <w:t>Fen ve Sosyal Bilimler Lisesi: Fen liseleri, sosyal bilimler liseleri, fen ve sosyal bilimler programı uygulayan proje okulları.</w:t>
            </w:r>
          </w:p>
          <w:p w:rsidR="00D641F6" w:rsidRPr="00227C62" w:rsidRDefault="00D641F6" w:rsidP="00D641F6">
            <w:pPr>
              <w:spacing w:after="0"/>
              <w:jc w:val="left"/>
            </w:pPr>
          </w:p>
          <w:p w:rsidR="00D641F6" w:rsidRPr="00227C62" w:rsidRDefault="00D641F6" w:rsidP="00D641F6">
            <w:pPr>
              <w:spacing w:after="0"/>
              <w:jc w:val="left"/>
            </w:pPr>
            <w:r w:rsidRPr="00227C62">
              <w:rPr>
                <w:b/>
              </w:rPr>
              <w:t>Hesaplama kuralı:</w:t>
            </w:r>
          </w:p>
          <w:p w:rsidR="00D641F6" w:rsidRPr="00227C62" w:rsidRDefault="00D641F6" w:rsidP="00D641F6">
            <w:pPr>
              <w:spacing w:after="0"/>
              <w:jc w:val="left"/>
            </w:pPr>
            <w:r w:rsidRPr="00227C62">
              <w:t xml:space="preserve">Fen liseleri, sosyal bilimler liseleri, fen ve sosyal bilimler programı uygulayan proje okullarının üniversiteler ile imzaladıkları protokol sayısı </w:t>
            </w: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 xml:space="preserve">Gösterge veri kaynağı: </w:t>
            </w:r>
          </w:p>
          <w:p w:rsidR="002361E0" w:rsidRPr="00227C62" w:rsidRDefault="00D641F6" w:rsidP="00D641F6">
            <w:pPr>
              <w:spacing w:after="0"/>
              <w:jc w:val="left"/>
            </w:pPr>
            <w:r w:rsidRPr="00227C62">
              <w:t>İlgili birimlerden elde edilecektir.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 xml:space="preserve">PG 4.3.3 </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Fen ve sosyal bilimler liselerinde ders ve proje etkinliklerine katılan öğretim üyesi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r w:rsidRPr="00227C62">
              <w:t xml:space="preserve"> </w:t>
            </w:r>
          </w:p>
          <w:p w:rsidR="00D641F6" w:rsidRPr="00227C62" w:rsidRDefault="00D641F6" w:rsidP="00D641F6">
            <w:pPr>
              <w:spacing w:after="0"/>
              <w:jc w:val="left"/>
            </w:pPr>
            <w:r w:rsidRPr="00227C62">
              <w:t xml:space="preserve">Fen ve Sosyal Bilimler Lisesi: Fen liseleri, sosyal bilimler liseleri, fen ve sosyal bilimler programı uygulayan proje okulları.  </w:t>
            </w:r>
          </w:p>
          <w:p w:rsidR="00D641F6" w:rsidRPr="00227C62" w:rsidRDefault="00D641F6" w:rsidP="00D641F6">
            <w:pPr>
              <w:spacing w:after="0"/>
              <w:jc w:val="left"/>
            </w:pPr>
          </w:p>
          <w:p w:rsidR="00D641F6" w:rsidRPr="00227C62" w:rsidRDefault="00D641F6" w:rsidP="00D641F6">
            <w:pPr>
              <w:spacing w:after="0"/>
              <w:jc w:val="left"/>
            </w:pPr>
            <w:r w:rsidRPr="00227C62">
              <w:rPr>
                <w:b/>
              </w:rPr>
              <w:t>Hesaplama kuralı:</w:t>
            </w:r>
            <w:r w:rsidRPr="00227C62">
              <w:t xml:space="preserve"> </w:t>
            </w:r>
          </w:p>
          <w:p w:rsidR="00D641F6" w:rsidRPr="00227C62" w:rsidRDefault="00D641F6" w:rsidP="00D641F6">
            <w:pPr>
              <w:spacing w:after="0"/>
              <w:jc w:val="left"/>
            </w:pPr>
            <w:r w:rsidRPr="00227C62">
              <w:t xml:space="preserve">Fen liseleri, sosyal bilimler liseleri, fen ve sosyal bilimler programı uygulayan proje okullarında ders ve proje faaliyetlerine katılan öğretim üyesi sayısı </w:t>
            </w: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 xml:space="preserve">Gösterge veri kaynağı: </w:t>
            </w:r>
          </w:p>
          <w:p w:rsidR="002361E0" w:rsidRPr="00227C62" w:rsidRDefault="00D641F6" w:rsidP="00D641F6">
            <w:pPr>
              <w:spacing w:after="0"/>
              <w:jc w:val="left"/>
            </w:pPr>
            <w:r w:rsidRPr="00227C62">
              <w:lastRenderedPageBreak/>
              <w:t>İlgili birimlerden elde edilecektir.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lastRenderedPageBreak/>
              <w:t>PG 4.3.4</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Yükseköğretim kurumlarınca düzenlenen bilimsel etkinliklere katılan fen ve sosyal bilimler lisesi öğrenci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rPr>
                <w:b/>
              </w:rPr>
              <w:t>Tanımlar:</w:t>
            </w:r>
            <w:r w:rsidRPr="00227C62">
              <w:t xml:space="preserve"> </w:t>
            </w:r>
          </w:p>
          <w:p w:rsidR="002361E0" w:rsidRPr="00227C62" w:rsidRDefault="002361E0" w:rsidP="007263A8">
            <w:pPr>
              <w:spacing w:after="0"/>
              <w:jc w:val="left"/>
            </w:pPr>
            <w:r w:rsidRPr="00227C62">
              <w:t xml:space="preserve">Fen ve Sosyal Bilimler Lisesi: Fen liseleri, sosyal bilimler liseleri, fen ve sosyal bilimler programı uygulayan proje okulları.  </w:t>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r w:rsidRPr="00227C62">
              <w:t xml:space="preserve"> </w:t>
            </w:r>
          </w:p>
          <w:p w:rsidR="002361E0" w:rsidRPr="00227C62" w:rsidRDefault="002361E0" w:rsidP="007263A8">
            <w:pPr>
              <w:spacing w:after="0"/>
              <w:jc w:val="left"/>
            </w:pPr>
            <w:r w:rsidRPr="00227C62">
              <w:t xml:space="preserve">Fen liseleri, sosyal bilimler liseleri, fen ve sosyal bilimler programı uygulayan proje okullarında ders ve proje faaliyetlerine katılan öğretim üyesi sayısı </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pPr>
            <w:r w:rsidRPr="00227C62">
              <w:t xml:space="preserve">İlgili birimlerden alınan verilerdir. </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PG 4.4.1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İmam hatip okullarında yaz okullarına katılan öğrenci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Tanımlar:</w:t>
            </w:r>
          </w:p>
          <w:p w:rsidR="002361E0" w:rsidRPr="00227C62" w:rsidRDefault="002361E0" w:rsidP="007263A8">
            <w:pPr>
              <w:spacing w:after="0"/>
              <w:jc w:val="left"/>
            </w:pPr>
            <w:r w:rsidRPr="00227C62">
              <w:t xml:space="preserve">Yaz okulu: yaz tatili döneminde öğrencilerin mesleki, akademik, sosyal ve kültürel gelişimleri için yabancı dil etkinlikleri başta olmak üzere yürütülen faaliyetlerdir. </w:t>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p>
          <w:p w:rsidR="002361E0" w:rsidRPr="00227C62" w:rsidRDefault="002361E0" w:rsidP="007263A8">
            <w:pPr>
              <w:spacing w:after="0"/>
              <w:jc w:val="left"/>
            </w:pPr>
            <w:r w:rsidRPr="00227C62">
              <w:t>Yaz okuluna katılan öğrenci sayısı ortaokul ve ortaöğretim kurumları ayrı olmak üzere hesaplanacaktır.</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2361E0" w:rsidP="007263A8">
            <w:pPr>
              <w:spacing w:after="0"/>
              <w:jc w:val="left"/>
            </w:pPr>
            <w:r w:rsidRPr="00227C62">
              <w:t>İlgili birimin verileri</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PG 4.4.2.1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Yabancı dil dersi yılsonu puanı ortalaması (ortaokul)</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b/>
              </w:rPr>
              <w:t>Tanımlar:</w:t>
            </w:r>
          </w:p>
          <w:p w:rsidR="002361E0" w:rsidRPr="00227C62" w:rsidRDefault="002361E0" w:rsidP="007263A8">
            <w:pPr>
              <w:spacing w:after="0"/>
              <w:jc w:val="left"/>
            </w:pPr>
            <w:r w:rsidRPr="00227C62">
              <w:t>Yabancı dil dersi yılsonu puanı ortalaması: İlgili öğretim kademesindeki öğrencilerin yabancı dil derslerinin yılsonu puan ortalamalarıdır.</w:t>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r w:rsidRPr="00227C62">
              <w:t xml:space="preserve"> </w:t>
            </w:r>
          </w:p>
          <w:p w:rsidR="002361E0" w:rsidRPr="00227C62" w:rsidRDefault="002361E0" w:rsidP="007263A8">
            <w:pPr>
              <w:spacing w:after="0"/>
              <w:jc w:val="left"/>
            </w:pPr>
            <w:r w:rsidRPr="00227C62">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rsidR="002361E0" w:rsidRPr="00227C62" w:rsidRDefault="002361E0" w:rsidP="007263A8">
            <w:pPr>
              <w:spacing w:after="0"/>
              <w:jc w:val="left"/>
            </w:pPr>
            <w:r w:rsidRPr="00227C62">
              <w:t>Ortaokul ve ortaöğretim ayrı hesaplanacaktır.</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6E5C5C" w:rsidP="007263A8">
            <w:pPr>
              <w:spacing w:after="0"/>
              <w:jc w:val="left"/>
            </w:pPr>
            <w:r>
              <w:t>E</w:t>
            </w:r>
            <w:r w:rsidR="002361E0" w:rsidRPr="00227C62">
              <w:t xml:space="preserve">-okul </w:t>
            </w:r>
            <w:proofErr w:type="gramStart"/>
            <w:r w:rsidR="002361E0" w:rsidRPr="00227C62">
              <w:t>modülünde</w:t>
            </w:r>
            <w:proofErr w:type="gramEnd"/>
            <w:r w:rsidR="002361E0" w:rsidRPr="00227C62">
              <w:t xml:space="preserve"> yer alan öğrenci yabancı dil dersi yılsonu başarı puanları kullanılarak elde edilecektir. Gösterge rakamlarına Ocak ve Haziran dönemlerinde ulaşılabilmektedir.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lastRenderedPageBreak/>
              <w:t>PG 4.4.2.2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Yabancı dil dersi yılsonu puanı ortalaması (ortaöğretim)</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rPr>
                <w:b/>
              </w:rPr>
            </w:pPr>
            <w:r w:rsidRPr="00227C62">
              <w:rPr>
                <w:b/>
              </w:rPr>
              <w:t>Tanımlar:</w:t>
            </w:r>
          </w:p>
          <w:p w:rsidR="002361E0" w:rsidRPr="00227C62" w:rsidRDefault="002361E0" w:rsidP="007263A8">
            <w:pPr>
              <w:spacing w:after="0"/>
              <w:jc w:val="left"/>
            </w:pPr>
            <w:r w:rsidRPr="00227C62">
              <w:t>Yabancı dil dersi yılsonu puanı ortalaması: İlgili öğretim kademesindeki öğrencilerin yabancı dil derslerinin yılsonu puan ortalamalarıdır.</w:t>
            </w:r>
          </w:p>
          <w:p w:rsidR="002361E0" w:rsidRPr="00227C62" w:rsidRDefault="002361E0" w:rsidP="007263A8">
            <w:pPr>
              <w:spacing w:after="0"/>
              <w:jc w:val="left"/>
            </w:pPr>
          </w:p>
          <w:p w:rsidR="002361E0" w:rsidRPr="00227C62" w:rsidRDefault="002361E0" w:rsidP="007263A8">
            <w:pPr>
              <w:spacing w:after="0"/>
              <w:jc w:val="left"/>
            </w:pPr>
            <w:r w:rsidRPr="00227C62">
              <w:rPr>
                <w:b/>
              </w:rPr>
              <w:t>Hesaplama kuralı:</w:t>
            </w:r>
            <w:r w:rsidRPr="00227C62">
              <w:t xml:space="preserve"> </w:t>
            </w:r>
          </w:p>
          <w:p w:rsidR="002361E0" w:rsidRPr="00227C62" w:rsidRDefault="002361E0" w:rsidP="007263A8">
            <w:pPr>
              <w:spacing w:after="0"/>
              <w:jc w:val="left"/>
            </w:pPr>
            <w:r w:rsidRPr="00227C62">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rsidR="002361E0" w:rsidRPr="00227C62" w:rsidRDefault="002361E0" w:rsidP="007263A8">
            <w:pPr>
              <w:spacing w:after="0"/>
              <w:jc w:val="left"/>
            </w:pPr>
            <w:r w:rsidRPr="00227C62">
              <w:t>Ortaokul ve ortaöğretim ayrı hesaplanacaktır.</w:t>
            </w:r>
          </w:p>
          <w:p w:rsidR="002361E0" w:rsidRPr="00227C62" w:rsidRDefault="002361E0" w:rsidP="007263A8">
            <w:pPr>
              <w:spacing w:after="0"/>
              <w:jc w:val="left"/>
            </w:pPr>
          </w:p>
          <w:p w:rsidR="002361E0" w:rsidRPr="00227C62" w:rsidRDefault="002361E0" w:rsidP="007263A8">
            <w:pPr>
              <w:spacing w:after="0"/>
              <w:jc w:val="left"/>
              <w:rPr>
                <w:b/>
              </w:rPr>
            </w:pPr>
            <w:r w:rsidRPr="00227C62">
              <w:rPr>
                <w:b/>
              </w:rPr>
              <w:t xml:space="preserve">Gösterge veri kaynağı: </w:t>
            </w:r>
          </w:p>
          <w:p w:rsidR="002361E0" w:rsidRPr="00227C62" w:rsidRDefault="006E5C5C" w:rsidP="007263A8">
            <w:pPr>
              <w:spacing w:after="0"/>
              <w:jc w:val="left"/>
            </w:pPr>
            <w:r>
              <w:t>E</w:t>
            </w:r>
            <w:r w:rsidR="002361E0" w:rsidRPr="00227C62">
              <w:t xml:space="preserve">-okul </w:t>
            </w:r>
            <w:proofErr w:type="gramStart"/>
            <w:r w:rsidR="002361E0" w:rsidRPr="00227C62">
              <w:t>modülünde</w:t>
            </w:r>
            <w:proofErr w:type="gramEnd"/>
            <w:r w:rsidR="002361E0" w:rsidRPr="00227C62">
              <w:t xml:space="preserve"> yer alan öğrenci yabancı dil dersi yılsonu başarı puanları kullanılarak elde edilecektir. Gösterge rakamlarına Ocak ve Haziran dönemlerinde ulaşılabilmektedir.</w:t>
            </w:r>
          </w:p>
          <w:p w:rsidR="002361E0" w:rsidRPr="00227C62" w:rsidRDefault="002361E0" w:rsidP="007263A8">
            <w:pPr>
              <w:spacing w:after="0"/>
              <w:jc w:val="left"/>
            </w:pP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2361E0" w:rsidP="007263A8">
            <w:pPr>
              <w:spacing w:after="0"/>
              <w:jc w:val="left"/>
            </w:pPr>
            <w:r w:rsidRPr="00227C62">
              <w:t>PG 4.4.3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2361E0" w:rsidRPr="00227C62" w:rsidRDefault="00D641F6" w:rsidP="007263A8">
            <w:pPr>
              <w:spacing w:after="0"/>
              <w:jc w:val="left"/>
            </w:pPr>
            <w:r w:rsidRPr="00227C62">
              <w:t>Yükseköğretim kurumları tarafından düzenlenen etkinliklere katılan öğrenci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rPr>
                <w:b/>
              </w:rPr>
            </w:pPr>
            <w:r w:rsidRPr="00227C62">
              <w:rPr>
                <w:b/>
              </w:rPr>
              <w:t xml:space="preserve">Tanımlar: </w:t>
            </w:r>
          </w:p>
          <w:p w:rsidR="00D641F6" w:rsidRPr="00227C62" w:rsidRDefault="00D641F6" w:rsidP="00D641F6">
            <w:pPr>
              <w:spacing w:after="0"/>
              <w:jc w:val="left"/>
            </w:pPr>
            <w:r w:rsidRPr="00227C62">
              <w:t>Etkinlik: Yükseköğretim kurumları tarafından düzenlenen bilimsel, kültürel, sanatsal vb. etkinliklerdir.</w:t>
            </w:r>
          </w:p>
          <w:p w:rsidR="00D641F6" w:rsidRPr="00227C62" w:rsidRDefault="00D641F6" w:rsidP="00D641F6">
            <w:pPr>
              <w:spacing w:after="0"/>
              <w:jc w:val="left"/>
            </w:pPr>
          </w:p>
          <w:p w:rsidR="00D641F6" w:rsidRPr="00227C62" w:rsidRDefault="00D641F6" w:rsidP="00D641F6">
            <w:pPr>
              <w:spacing w:after="0"/>
              <w:jc w:val="left"/>
            </w:pPr>
            <w:r w:rsidRPr="00227C62">
              <w:rPr>
                <w:b/>
              </w:rPr>
              <w:t>Hesaplama kuralı:</w:t>
            </w:r>
          </w:p>
          <w:p w:rsidR="00D641F6" w:rsidRPr="00227C62" w:rsidRDefault="00D641F6" w:rsidP="00D641F6">
            <w:pPr>
              <w:spacing w:after="0"/>
              <w:jc w:val="left"/>
            </w:pPr>
            <w:r w:rsidRPr="00227C62">
              <w:t>Yükseköğretim kurumları tarafından düzenlenen bilimsel, kültürel, sanatsal vb. etkinliklere katılan öğrenci sayısı ortaokul ve ortaöğretim kurumları için ayrı hesaplanacaktır.</w:t>
            </w:r>
          </w:p>
          <w:p w:rsidR="00D641F6" w:rsidRPr="00227C62" w:rsidRDefault="00D641F6" w:rsidP="00D641F6">
            <w:pPr>
              <w:spacing w:after="0"/>
              <w:jc w:val="left"/>
            </w:pP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 xml:space="preserve">Gösterge veri kaynağı: </w:t>
            </w:r>
          </w:p>
          <w:p w:rsidR="002361E0" w:rsidRPr="00227C62" w:rsidRDefault="00D641F6" w:rsidP="00D641F6">
            <w:pPr>
              <w:spacing w:after="0"/>
              <w:jc w:val="left"/>
            </w:pPr>
            <w:r w:rsidRPr="00227C62">
              <w:t>İlgili birimden alınan veriler.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2361E0" w:rsidP="00A1146C">
            <w:pPr>
              <w:spacing w:after="0"/>
              <w:jc w:val="left"/>
            </w:pPr>
            <w:r w:rsidRPr="00227C62">
              <w:t>PG 5.1.1</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D641F6" w:rsidP="00A1146C">
            <w:pPr>
              <w:spacing w:after="0"/>
              <w:jc w:val="left"/>
            </w:pPr>
            <w:r w:rsidRPr="00227C62">
              <w:t>Eğitsel ve mesleki gelişimle ilgili Müdürlüğümüz tarafından yürütülen yerel proje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t>Tanımlar</w:t>
            </w:r>
            <w:r w:rsidRPr="00227C62">
              <w:t xml:space="preserve">: </w:t>
            </w:r>
          </w:p>
          <w:p w:rsidR="00D641F6" w:rsidRPr="00227C62" w:rsidRDefault="00D641F6" w:rsidP="00D641F6">
            <w:pPr>
              <w:pStyle w:val="NormalWeb"/>
              <w:spacing w:before="0" w:beforeAutospacing="0"/>
              <w:rPr>
                <w:rFonts w:ascii="Book Antiqua" w:hAnsi="Book Antiqua"/>
                <w:color w:val="202020"/>
                <w:szCs w:val="22"/>
              </w:rPr>
            </w:pPr>
            <w:r w:rsidRPr="00227C62">
              <w:rPr>
                <w:rFonts w:ascii="Book Antiqua" w:hAnsi="Book Antiqua"/>
                <w:szCs w:val="22"/>
              </w:rPr>
              <w:t>Yerel Proje Sayısı: Öğrencilerin eğitsel ve mesleki gelişimlerine yönelik Müdürlüğümüz tarafından yürütülen yerel proje sayısıdır</w:t>
            </w:r>
            <w:r w:rsidRPr="00227C62">
              <w:rPr>
                <w:rFonts w:ascii="Book Antiqua" w:eastAsia="Calibri" w:hAnsi="Book Antiqua"/>
                <w:szCs w:val="22"/>
                <w:lang w:eastAsia="en-US"/>
              </w:rPr>
              <w:t>.</w:t>
            </w:r>
          </w:p>
          <w:p w:rsidR="00D641F6" w:rsidRPr="00227C62" w:rsidRDefault="00D641F6" w:rsidP="00D641F6">
            <w:pPr>
              <w:spacing w:after="0"/>
              <w:jc w:val="left"/>
              <w:rPr>
                <w:b/>
              </w:rPr>
            </w:pPr>
            <w:r w:rsidRPr="00227C62">
              <w:rPr>
                <w:b/>
              </w:rPr>
              <w:t>Hesaplama kuralı:</w:t>
            </w:r>
          </w:p>
          <w:p w:rsidR="00D641F6" w:rsidRPr="00227C62" w:rsidRDefault="00D641F6" w:rsidP="00D641F6">
            <w:pPr>
              <w:spacing w:after="0"/>
              <w:jc w:val="left"/>
              <w:rPr>
                <w:b/>
              </w:rPr>
            </w:pPr>
            <w:r w:rsidRPr="00227C62">
              <w:t>Eğitsel ve mesleki gelişimle ilgili Müdürlüğümüz tarafından yürütülen yerel proje sayısı</w:t>
            </w:r>
          </w:p>
          <w:p w:rsidR="00D641F6" w:rsidRPr="00227C62" w:rsidRDefault="00D641F6" w:rsidP="00D641F6">
            <w:pPr>
              <w:spacing w:after="0"/>
              <w:jc w:val="left"/>
              <w:rPr>
                <w:b/>
              </w:rPr>
            </w:pPr>
          </w:p>
          <w:p w:rsidR="00D641F6" w:rsidRPr="00227C62" w:rsidRDefault="00D641F6" w:rsidP="00D641F6">
            <w:pPr>
              <w:spacing w:after="0"/>
              <w:jc w:val="left"/>
              <w:rPr>
                <w:b/>
              </w:rPr>
            </w:pPr>
            <w:r w:rsidRPr="00227C62">
              <w:rPr>
                <w:b/>
              </w:rPr>
              <w:t>Gösterge veri kaynağı:</w:t>
            </w:r>
          </w:p>
          <w:p w:rsidR="002361E0" w:rsidRPr="00227C62" w:rsidRDefault="00D641F6" w:rsidP="00D641F6">
            <w:pPr>
              <w:spacing w:after="0"/>
              <w:jc w:val="left"/>
            </w:pPr>
            <w:r w:rsidRPr="00227C62">
              <w:t>İlgili birimden alınan veriler.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2361E0" w:rsidP="00A1146C">
            <w:pPr>
              <w:spacing w:after="0"/>
              <w:jc w:val="left"/>
            </w:pPr>
            <w:r w:rsidRPr="00227C62">
              <w:t>PG 5.1.2</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D641F6" w:rsidP="00A1146C">
            <w:pPr>
              <w:spacing w:after="0"/>
              <w:jc w:val="left"/>
              <w:rPr>
                <w:rFonts w:eastAsia="Times New Roman"/>
                <w:color w:val="FF0000"/>
                <w:lang w:eastAsia="tr-TR"/>
              </w:rPr>
            </w:pPr>
            <w:r w:rsidRPr="00227C62">
              <w:t xml:space="preserve">Rehberlik öğretmenlerinden mesleki gelişime yönelik hizmet içi eğitime </w:t>
            </w:r>
            <w:r w:rsidRPr="00227C62">
              <w:lastRenderedPageBreak/>
              <w:t>katılanların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641F6" w:rsidRPr="00227C62" w:rsidRDefault="00D641F6" w:rsidP="00D641F6">
            <w:pPr>
              <w:spacing w:after="0"/>
              <w:jc w:val="left"/>
            </w:pPr>
            <w:r w:rsidRPr="00227C62">
              <w:rPr>
                <w:b/>
              </w:rPr>
              <w:lastRenderedPageBreak/>
              <w:t>Tanımlar</w:t>
            </w:r>
            <w:r w:rsidRPr="00227C62">
              <w:t xml:space="preserve">: </w:t>
            </w:r>
          </w:p>
          <w:p w:rsidR="00D641F6" w:rsidRPr="00227C62" w:rsidRDefault="00D641F6" w:rsidP="00D641F6">
            <w:pPr>
              <w:spacing w:after="0"/>
              <w:jc w:val="left"/>
            </w:pPr>
            <w:r w:rsidRPr="00227C62">
              <w:t>Rehberlik öğretmeni: Eğitim kurumlarındaki rehberlik servisleri ile rehberlik ve araştırma merkezlerinde rehberlik hizmetini yürüten personel.</w:t>
            </w:r>
          </w:p>
          <w:p w:rsidR="00D641F6" w:rsidRPr="00227C62" w:rsidRDefault="00D641F6" w:rsidP="00D641F6">
            <w:pPr>
              <w:spacing w:after="0"/>
              <w:jc w:val="left"/>
            </w:pPr>
            <w:r w:rsidRPr="00227C62">
              <w:lastRenderedPageBreak/>
              <w:t>Hizmet içi eğitim: İstihdam edilmiş iş gücünün mesleğe uyum, meslekte ilerleme ve gelişme ihtiyaçlarını karşılayan her türlü eğitim öğretim faaliyetidir.</w:t>
            </w:r>
          </w:p>
          <w:p w:rsidR="00D641F6" w:rsidRPr="00227C62" w:rsidRDefault="00D641F6" w:rsidP="00D641F6">
            <w:pPr>
              <w:spacing w:after="0"/>
              <w:jc w:val="left"/>
            </w:pPr>
            <w:r w:rsidRPr="00227C62">
              <w:t>Tüm eğitim kademelerindeki rehberlik öğretmenlerini kapsamaktadır.</w:t>
            </w:r>
          </w:p>
          <w:p w:rsidR="00D641F6" w:rsidRPr="00227C62" w:rsidRDefault="00D641F6" w:rsidP="00D641F6">
            <w:pPr>
              <w:spacing w:after="0"/>
              <w:jc w:val="left"/>
              <w:rPr>
                <w:b/>
              </w:rPr>
            </w:pPr>
          </w:p>
          <w:p w:rsidR="00D641F6" w:rsidRPr="00227C62" w:rsidRDefault="00D641F6" w:rsidP="00D641F6">
            <w:pPr>
              <w:spacing w:after="0"/>
              <w:jc w:val="left"/>
              <w:rPr>
                <w:b/>
              </w:rPr>
            </w:pPr>
            <w:r w:rsidRPr="00227C62">
              <w:rPr>
                <w:b/>
              </w:rPr>
              <w:t>Hesaplama kuralı:</w:t>
            </w:r>
          </w:p>
          <w:p w:rsidR="00D641F6" w:rsidRPr="00227C62" w:rsidRDefault="00D641F6" w:rsidP="00D641F6">
            <w:pPr>
              <w:spacing w:after="0"/>
              <w:jc w:val="left"/>
            </w:pPr>
            <w:r w:rsidRPr="00227C62">
              <w:t xml:space="preserve">Rehberlik öğretmenlerinden mesleki gelişime yönelik hizmet içi eğitime katılanların (A), tüm rehberlik öğretmenlerine (B) bölünmesiyle elde edilir. </w:t>
            </w:r>
          </w:p>
          <w:p w:rsidR="00D641F6" w:rsidRPr="00227C62" w:rsidRDefault="00D641F6" w:rsidP="00D641F6">
            <w:pPr>
              <w:spacing w:after="0"/>
              <w:jc w:val="left"/>
            </w:pPr>
            <w:r w:rsidRPr="00227C62">
              <w:t>Rehberlik öğretmenlerinden mesleki gelişime yönelik hizmet içi eğitime katılanların oranı: A/B x 100</w:t>
            </w:r>
          </w:p>
          <w:p w:rsidR="00D641F6" w:rsidRPr="00227C62" w:rsidRDefault="00D641F6" w:rsidP="00D641F6">
            <w:pPr>
              <w:spacing w:after="0"/>
              <w:jc w:val="left"/>
            </w:pPr>
          </w:p>
          <w:p w:rsidR="00D641F6" w:rsidRPr="00227C62" w:rsidRDefault="00D641F6" w:rsidP="00D641F6">
            <w:pPr>
              <w:spacing w:after="0"/>
              <w:jc w:val="left"/>
              <w:rPr>
                <w:b/>
              </w:rPr>
            </w:pPr>
            <w:r w:rsidRPr="00227C62">
              <w:rPr>
                <w:b/>
              </w:rPr>
              <w:t>Gösterge veri kaynağı:</w:t>
            </w:r>
          </w:p>
          <w:p w:rsidR="002361E0" w:rsidRPr="00227C62" w:rsidRDefault="00D641F6" w:rsidP="00D641F6">
            <w:pPr>
              <w:spacing w:after="0"/>
              <w:jc w:val="left"/>
            </w:pPr>
            <w:r w:rsidRPr="00227C62">
              <w:t>İlgili birimden alınan verilerdir.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2361E0" w:rsidP="00A1146C">
            <w:pPr>
              <w:spacing w:after="0"/>
              <w:jc w:val="left"/>
            </w:pPr>
            <w:r w:rsidRPr="00227C62">
              <w:lastRenderedPageBreak/>
              <w:t>PG 5.2.1</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A51484" w:rsidP="00A1146C">
            <w:pPr>
              <w:spacing w:after="0"/>
              <w:jc w:val="left"/>
            </w:pPr>
            <w:r w:rsidRPr="00227C62">
              <w:t>Kaynaştırma/bütünleştirme uygulamaları ile ilgili hizmet içi eğitim verilen öğretmen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A51484">
            <w:pPr>
              <w:spacing w:after="0"/>
              <w:jc w:val="left"/>
            </w:pPr>
            <w:r w:rsidRPr="00227C62">
              <w:rPr>
                <w:b/>
              </w:rPr>
              <w:t>Tanımlar</w:t>
            </w:r>
            <w:r w:rsidRPr="00227C62">
              <w:t xml:space="preserve">: </w:t>
            </w:r>
          </w:p>
          <w:p w:rsidR="00A51484" w:rsidRPr="00227C62" w:rsidRDefault="00A51484" w:rsidP="00A51484">
            <w:pPr>
              <w:spacing w:after="0"/>
              <w:jc w:val="left"/>
            </w:pPr>
            <w:r w:rsidRPr="00227C62">
              <w:t>Kaynaştırma/Bütünleştirme Uygulamaları:  Özel eğitime ihtiyacı olan bireylerin eğitimlerini, destek eğitim hizmetleri de sağlanarak akranlarıyla birlikte resmî veya özel örgün ve yaygın eğitim kurumlarında sürdürmeleri esasına dayanan özel eğitim uygulamalarıdır.</w:t>
            </w:r>
          </w:p>
          <w:p w:rsidR="00A51484" w:rsidRPr="00227C62" w:rsidRDefault="00A51484" w:rsidP="00A51484">
            <w:pPr>
              <w:spacing w:after="0"/>
              <w:jc w:val="left"/>
            </w:pPr>
            <w:r w:rsidRPr="00227C62">
              <w:t>Hizmet içi eğitim: İstihdam edilmiş iş gücünün mesleğe uyum, meslekte ilerleme ve gelişme ihtiyaçlarını karşılayan her türlü eğitim öğretim faaliyetidir.</w:t>
            </w:r>
          </w:p>
          <w:p w:rsidR="00A51484" w:rsidRPr="00227C62" w:rsidRDefault="00A51484" w:rsidP="00A51484">
            <w:pPr>
              <w:spacing w:after="0"/>
              <w:jc w:val="left"/>
              <w:rPr>
                <w:b/>
              </w:rPr>
            </w:pPr>
          </w:p>
          <w:p w:rsidR="00A51484" w:rsidRPr="00227C62" w:rsidRDefault="00A51484" w:rsidP="00A51484">
            <w:pPr>
              <w:spacing w:after="0"/>
              <w:jc w:val="left"/>
              <w:rPr>
                <w:b/>
              </w:rPr>
            </w:pPr>
            <w:r w:rsidRPr="00227C62">
              <w:rPr>
                <w:b/>
              </w:rPr>
              <w:t>Hesaplama kuralı:</w:t>
            </w:r>
          </w:p>
          <w:p w:rsidR="00A51484" w:rsidRPr="00227C62" w:rsidRDefault="00A51484" w:rsidP="00A51484">
            <w:pPr>
              <w:spacing w:after="0"/>
              <w:jc w:val="left"/>
            </w:pPr>
            <w:r w:rsidRPr="00227C62">
              <w:t>Kaynaştırma/bütünleştirme uygulamaları ile ilgili hizmet içi eğitim verilen öğretmenleri kapsamaktadır.</w:t>
            </w:r>
          </w:p>
          <w:p w:rsidR="00A51484" w:rsidRPr="00227C62" w:rsidRDefault="00A51484" w:rsidP="00A51484">
            <w:pPr>
              <w:spacing w:after="0"/>
              <w:jc w:val="left"/>
            </w:pPr>
            <w:r w:rsidRPr="00227C62">
              <w:t>Kaynaştırma/bütünleştirme uygulamaları ile ilgili hizmet içi eğitim verilen öğretmenlerin sayısıdır.</w:t>
            </w:r>
          </w:p>
          <w:p w:rsidR="00A51484" w:rsidRPr="00227C62" w:rsidRDefault="00A51484" w:rsidP="00A51484">
            <w:pPr>
              <w:spacing w:after="0"/>
              <w:jc w:val="left"/>
              <w:rPr>
                <w:b/>
              </w:rPr>
            </w:pPr>
          </w:p>
          <w:p w:rsidR="00A51484" w:rsidRPr="00227C62" w:rsidRDefault="00A51484" w:rsidP="00A51484">
            <w:pPr>
              <w:spacing w:after="0"/>
              <w:jc w:val="left"/>
              <w:rPr>
                <w:b/>
              </w:rPr>
            </w:pPr>
            <w:r w:rsidRPr="00227C62">
              <w:rPr>
                <w:b/>
              </w:rPr>
              <w:t>Gösterge veri kaynağı:</w:t>
            </w:r>
          </w:p>
          <w:p w:rsidR="002361E0" w:rsidRPr="00227C62" w:rsidRDefault="00A51484" w:rsidP="00A51484">
            <w:pPr>
              <w:spacing w:after="0"/>
              <w:jc w:val="left"/>
            </w:pPr>
            <w:r w:rsidRPr="00227C62">
              <w:t>İlgili birimden alınan verilerdir.</w:t>
            </w:r>
          </w:p>
        </w:tc>
      </w:tr>
      <w:tr w:rsidR="002361E0"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2361E0" w:rsidP="00A1146C">
            <w:pPr>
              <w:spacing w:after="0"/>
              <w:jc w:val="left"/>
            </w:pPr>
            <w:r w:rsidRPr="00227C62">
              <w:t>PG 5.2.2</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2361E0" w:rsidRPr="00227C62" w:rsidRDefault="002361E0" w:rsidP="00A1146C">
            <w:pPr>
              <w:spacing w:after="0"/>
              <w:jc w:val="left"/>
            </w:pPr>
            <w:r w:rsidRPr="00227C62">
              <w:t xml:space="preserve">Engellilerin kullanımına uygun asansör/lift, rampa ve tuvaleti olan okul sayısı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A51484">
            <w:pPr>
              <w:spacing w:after="0"/>
              <w:jc w:val="left"/>
            </w:pPr>
            <w:r w:rsidRPr="00227C62">
              <w:rPr>
                <w:b/>
              </w:rPr>
              <w:t>Tanımlar</w:t>
            </w:r>
            <w:r w:rsidRPr="00227C62">
              <w:t xml:space="preserve">: </w:t>
            </w:r>
          </w:p>
          <w:p w:rsidR="00A51484" w:rsidRPr="00227C62" w:rsidRDefault="00A51484" w:rsidP="00A51484">
            <w:pPr>
              <w:spacing w:after="0"/>
              <w:jc w:val="left"/>
            </w:pPr>
            <w:r w:rsidRPr="00227C62">
              <w:rPr>
                <w:bCs/>
              </w:rPr>
              <w:t>Bakanlığımıza bağlı okullarımızı ve yaygın eğitim kurumlarda engelli tuvaleti, asansörü ve rampası aynı anda mevcut olan okulları kapsamaktadır.</w:t>
            </w:r>
            <w:r w:rsidRPr="00227C62">
              <w:t xml:space="preserve"> </w:t>
            </w:r>
          </w:p>
          <w:p w:rsidR="00A51484" w:rsidRPr="00227C62" w:rsidRDefault="00A51484" w:rsidP="00A51484">
            <w:pPr>
              <w:spacing w:after="0"/>
              <w:jc w:val="left"/>
              <w:rPr>
                <w:b/>
              </w:rPr>
            </w:pPr>
          </w:p>
          <w:p w:rsidR="00A51484" w:rsidRPr="00227C62" w:rsidRDefault="00A51484" w:rsidP="00A51484">
            <w:pPr>
              <w:spacing w:after="0"/>
              <w:jc w:val="left"/>
              <w:rPr>
                <w:b/>
              </w:rPr>
            </w:pPr>
            <w:r w:rsidRPr="00227C62">
              <w:rPr>
                <w:b/>
              </w:rPr>
              <w:t>Hesaplama kuralı:</w:t>
            </w:r>
          </w:p>
          <w:p w:rsidR="00A51484" w:rsidRPr="00227C62" w:rsidRDefault="00A51484" w:rsidP="00A51484">
            <w:pPr>
              <w:spacing w:after="0"/>
              <w:jc w:val="left"/>
            </w:pPr>
            <w:r w:rsidRPr="00227C62">
              <w:rPr>
                <w:bCs/>
              </w:rPr>
              <w:t xml:space="preserve">Tüm okullar içinde engelli bireylerin </w:t>
            </w:r>
            <w:r w:rsidRPr="00227C62">
              <w:t xml:space="preserve">kullanımına uygun </w:t>
            </w:r>
            <w:r w:rsidRPr="00227C62">
              <w:rPr>
                <w:bCs/>
              </w:rPr>
              <w:t>engelli tuvaleti, asansörü ve rampası aynı anda mevcut olan</w:t>
            </w:r>
            <w:r w:rsidRPr="00227C62">
              <w:t xml:space="preserve"> okul sayısı hesaplanarak elde edilecektir.</w:t>
            </w:r>
          </w:p>
          <w:p w:rsidR="00A51484" w:rsidRPr="00227C62" w:rsidRDefault="00A51484" w:rsidP="00A51484">
            <w:pPr>
              <w:spacing w:after="0"/>
              <w:jc w:val="left"/>
            </w:pPr>
          </w:p>
          <w:p w:rsidR="00A51484" w:rsidRPr="00227C62" w:rsidRDefault="00A51484" w:rsidP="00A51484">
            <w:pPr>
              <w:spacing w:after="0"/>
              <w:jc w:val="left"/>
              <w:rPr>
                <w:b/>
              </w:rPr>
            </w:pPr>
            <w:r w:rsidRPr="00227C62">
              <w:rPr>
                <w:b/>
              </w:rPr>
              <w:t>Gösterge veri kaynağı:</w:t>
            </w:r>
          </w:p>
          <w:p w:rsidR="002361E0" w:rsidRPr="00227C62" w:rsidRDefault="00A51484" w:rsidP="00A51484">
            <w:pPr>
              <w:spacing w:after="0"/>
              <w:jc w:val="left"/>
            </w:pPr>
            <w:r w:rsidRPr="00227C62">
              <w:t>İlgili birimden alınan verilerdir.</w:t>
            </w:r>
          </w:p>
        </w:tc>
      </w:tr>
      <w:tr w:rsidR="00A51484"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A51484" w:rsidRPr="00227C62" w:rsidRDefault="00A51484" w:rsidP="00A1146C">
            <w:pPr>
              <w:spacing w:after="0"/>
              <w:jc w:val="left"/>
            </w:pPr>
            <w:r w:rsidRPr="00227C62">
              <w:t>PG 5.3.1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A1146C">
            <w:pPr>
              <w:spacing w:after="0"/>
              <w:jc w:val="left"/>
            </w:pPr>
            <w:r w:rsidRPr="00227C62">
              <w:t xml:space="preserve">Bilim ve sanat merkezleri </w:t>
            </w:r>
            <w:r w:rsidRPr="00227C62">
              <w:rPr>
                <w:iCs/>
              </w:rPr>
              <w:t xml:space="preserve">grup tarama uygulaması </w:t>
            </w:r>
            <w:r w:rsidRPr="00227C62">
              <w:lastRenderedPageBreak/>
              <w:t xml:space="preserve">yapılan öğrenci oranı (%) </w:t>
            </w:r>
          </w:p>
          <w:p w:rsidR="00A51484" w:rsidRPr="00227C62" w:rsidRDefault="00A51484" w:rsidP="00A1146C">
            <w:pPr>
              <w:spacing w:after="0"/>
              <w:jc w:val="left"/>
              <w:rPr>
                <w:b/>
              </w:rPr>
            </w:pP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5D5C23">
            <w:pPr>
              <w:spacing w:after="0"/>
              <w:jc w:val="left"/>
            </w:pPr>
            <w:r w:rsidRPr="00227C62">
              <w:rPr>
                <w:b/>
              </w:rPr>
              <w:lastRenderedPageBreak/>
              <w:t>Tanımlar</w:t>
            </w:r>
            <w:r w:rsidRPr="00227C62">
              <w:t xml:space="preserve">: </w:t>
            </w:r>
          </w:p>
          <w:p w:rsidR="00A51484" w:rsidRPr="00227C62" w:rsidRDefault="00A51484" w:rsidP="005D5C23">
            <w:pPr>
              <w:spacing w:after="0"/>
              <w:jc w:val="left"/>
            </w:pPr>
            <w:r w:rsidRPr="00227C62">
              <w:t xml:space="preserve">Grup taraması: üstün yetenekli birey olarak aday gösterilenler için tablet üzerinden yapılan dijital uygulama </w:t>
            </w:r>
            <w:r w:rsidRPr="00227C62">
              <w:lastRenderedPageBreak/>
              <w:t>sınavıdır.</w:t>
            </w:r>
          </w:p>
          <w:p w:rsidR="00A51484" w:rsidRPr="00227C62" w:rsidRDefault="00A51484" w:rsidP="005D5C23">
            <w:pPr>
              <w:spacing w:after="0"/>
              <w:jc w:val="left"/>
            </w:pPr>
            <w:r w:rsidRPr="00227C62">
              <w:t>Bilim ve sanat merkezleri; okul öncesi eğitim, ilkokul, ortaokul ve ortaöğretim kurumlarına devam eden ve özel yeteneği olduğu uzmanlar tarafından tanılanan öğrencilere, okullardaki eğitimlerini aksatmayacak şekilde bireysel yeteneklerinin bilincinde olmalarını ve kapasitelerini geliştirerek en üst düzeyde kullanmalarını sağlamak için destek eğitimi vermek üzere açılmış olan bağımsız bir eğitim kurumudur.</w:t>
            </w:r>
          </w:p>
          <w:p w:rsidR="00A51484" w:rsidRPr="00227C62" w:rsidRDefault="00A51484" w:rsidP="005D5C23">
            <w:pPr>
              <w:spacing w:after="0"/>
              <w:jc w:val="left"/>
            </w:pPr>
            <w:r w:rsidRPr="00227C62">
              <w:t>İlkokul 1,2 ve 3. Sınıf öğrencileri içinde özel yetenekli birey olarak aday gösterilenleri kapsamaktadır.</w:t>
            </w:r>
          </w:p>
          <w:p w:rsidR="00A51484" w:rsidRPr="00227C62" w:rsidRDefault="00A51484" w:rsidP="005D5C23">
            <w:pPr>
              <w:spacing w:after="0"/>
              <w:jc w:val="left"/>
              <w:rPr>
                <w:b/>
              </w:rPr>
            </w:pPr>
          </w:p>
          <w:p w:rsidR="00A51484" w:rsidRPr="00227C62" w:rsidRDefault="00A51484" w:rsidP="005D5C23">
            <w:pPr>
              <w:spacing w:after="0"/>
              <w:jc w:val="left"/>
              <w:rPr>
                <w:b/>
              </w:rPr>
            </w:pPr>
          </w:p>
          <w:p w:rsidR="00A51484" w:rsidRPr="00227C62" w:rsidRDefault="00A51484" w:rsidP="005D5C23">
            <w:pPr>
              <w:spacing w:after="0"/>
              <w:jc w:val="left"/>
              <w:rPr>
                <w:b/>
              </w:rPr>
            </w:pPr>
            <w:r w:rsidRPr="00227C62">
              <w:rPr>
                <w:b/>
              </w:rPr>
              <w:t>Hesaplama kuralı:</w:t>
            </w:r>
          </w:p>
          <w:p w:rsidR="00A51484" w:rsidRPr="00227C62" w:rsidRDefault="00A51484" w:rsidP="005D5C23">
            <w:pPr>
              <w:spacing w:after="0"/>
              <w:jc w:val="left"/>
            </w:pPr>
            <w:r w:rsidRPr="00227C62">
              <w:t>Bilim ve sanat merkezleri grup tarama uygulaması yapılan öğrenci sayısının (A), İlkokul 1,2. ve 3. sınıftaki öğrenci sayısına (B) bölünmesi ile elde edilecektir.</w:t>
            </w:r>
          </w:p>
          <w:p w:rsidR="00A51484" w:rsidRPr="00227C62" w:rsidRDefault="00A51484" w:rsidP="005D5C23">
            <w:pPr>
              <w:spacing w:after="0"/>
              <w:jc w:val="left"/>
            </w:pPr>
            <w:r w:rsidRPr="00227C62">
              <w:t>Oran: A / B x 100</w:t>
            </w:r>
          </w:p>
          <w:p w:rsidR="00A51484" w:rsidRPr="00227C62" w:rsidRDefault="00A51484" w:rsidP="005D5C23">
            <w:pPr>
              <w:spacing w:after="0"/>
              <w:jc w:val="left"/>
            </w:pPr>
          </w:p>
          <w:p w:rsidR="00A51484" w:rsidRPr="00227C62" w:rsidRDefault="00A51484" w:rsidP="005D5C23">
            <w:pPr>
              <w:spacing w:after="0"/>
              <w:jc w:val="left"/>
              <w:rPr>
                <w:b/>
              </w:rPr>
            </w:pPr>
            <w:r w:rsidRPr="00227C62">
              <w:rPr>
                <w:b/>
              </w:rPr>
              <w:t>Gösterge veri kaynağı:</w:t>
            </w:r>
          </w:p>
          <w:p w:rsidR="00A51484" w:rsidRPr="00227C62" w:rsidRDefault="00A51484" w:rsidP="005D5C23">
            <w:pPr>
              <w:spacing w:after="0"/>
              <w:jc w:val="left"/>
            </w:pPr>
            <w:r w:rsidRPr="00227C62">
              <w:t>İlgili birimden alınan verilerdir.</w:t>
            </w:r>
          </w:p>
        </w:tc>
      </w:tr>
      <w:tr w:rsidR="00A51484"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A51484" w:rsidRPr="00227C62" w:rsidRDefault="00A51484" w:rsidP="00D341F9">
            <w:pPr>
              <w:spacing w:after="0"/>
              <w:jc w:val="left"/>
            </w:pPr>
            <w:r w:rsidRPr="00227C62">
              <w:lastRenderedPageBreak/>
              <w:t>PG 5.3.2</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A51484" w:rsidRPr="00227C62" w:rsidRDefault="00A51484" w:rsidP="00D341F9">
            <w:pPr>
              <w:spacing w:after="0"/>
              <w:jc w:val="left"/>
              <w:rPr>
                <w:rFonts w:eastAsia="Times New Roman"/>
                <w:color w:val="FF0000"/>
                <w:lang w:eastAsia="tr-TR"/>
              </w:rPr>
            </w:pPr>
            <w:r w:rsidRPr="00227C62">
              <w:t>Bilim ve sanat merkezi öğrencilerinin programlara devam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A51484">
            <w:pPr>
              <w:spacing w:after="0"/>
              <w:jc w:val="left"/>
            </w:pPr>
            <w:r w:rsidRPr="00227C62">
              <w:rPr>
                <w:b/>
              </w:rPr>
              <w:t>Tanımlar</w:t>
            </w:r>
            <w:r w:rsidRPr="00227C62">
              <w:t xml:space="preserve">: </w:t>
            </w:r>
          </w:p>
          <w:p w:rsidR="00A51484" w:rsidRPr="00227C62" w:rsidRDefault="00A51484" w:rsidP="00A51484">
            <w:pPr>
              <w:spacing w:after="0"/>
              <w:jc w:val="left"/>
            </w:pPr>
            <w:proofErr w:type="gramStart"/>
            <w:r w:rsidRPr="00227C62">
              <w:t>Bilim ve sanat merkezleri; okul öncesi eğitim, ilkokul, ortaokul ve ortaöğretim kurumlarına devam eden ve üstün veya özel yeteneği olduğu uzmanlar tarafından tanılan öğrencilere, okullardaki eğitimlerini aksatmayacak şekilde bireysel yeteneklerinin bilincinde olmaların ve kapasitelerini geliştirerek en üst düzeyde kullanmalarını sağlamak için destek eğitimi vermek üzere açılmış olan bağımsız bir eğitim kurumudur.</w:t>
            </w:r>
            <w:proofErr w:type="gramEnd"/>
          </w:p>
          <w:p w:rsidR="00A51484" w:rsidRPr="00227C62" w:rsidRDefault="00A51484" w:rsidP="00A51484">
            <w:pPr>
              <w:spacing w:after="0"/>
              <w:jc w:val="left"/>
            </w:pPr>
          </w:p>
          <w:p w:rsidR="00A51484" w:rsidRPr="00227C62" w:rsidRDefault="00A51484" w:rsidP="00A51484">
            <w:pPr>
              <w:spacing w:after="0"/>
              <w:jc w:val="left"/>
              <w:rPr>
                <w:b/>
              </w:rPr>
            </w:pPr>
            <w:r w:rsidRPr="00227C62">
              <w:rPr>
                <w:b/>
              </w:rPr>
              <w:t>Hesaplama kuralı:</w:t>
            </w:r>
          </w:p>
          <w:p w:rsidR="00A51484" w:rsidRPr="00227C62" w:rsidRDefault="00A51484" w:rsidP="00A51484">
            <w:pPr>
              <w:spacing w:after="0"/>
              <w:jc w:val="left"/>
            </w:pPr>
            <w:r w:rsidRPr="00227C62">
              <w:t>Bilim sanat merkezlerinde eğitim alan öğrencileri kapsamaktadır.</w:t>
            </w:r>
          </w:p>
          <w:p w:rsidR="00A51484" w:rsidRPr="00227C62" w:rsidRDefault="00A51484" w:rsidP="00A51484">
            <w:pPr>
              <w:spacing w:after="0"/>
              <w:jc w:val="left"/>
            </w:pPr>
            <w:r w:rsidRPr="00227C62">
              <w:t>Bilim ve sanat merkezi öğrencilerinin programlara devam oranı: Bilim ve sanat merkezinde bir eğitim öğretim yılında özürsüz olarak eğitim süresinin %70’inden fazla eğitimine devam eden öğrencilerin (A), Bilim sanat merkezi öğrencilerine (B) bölünmesi ile elde edilmektedir.</w:t>
            </w:r>
          </w:p>
          <w:p w:rsidR="00A51484" w:rsidRPr="00227C62" w:rsidRDefault="00A51484" w:rsidP="00A51484">
            <w:pPr>
              <w:spacing w:after="0"/>
              <w:jc w:val="left"/>
            </w:pPr>
            <w:r w:rsidRPr="00227C62">
              <w:t>A: Bilim ve sanat merkezinde bir eğitim öğretim yılında özürsüz olarak eğitim süresinin %70’inden fazla eğitimine devam eden öğrenciler</w:t>
            </w:r>
          </w:p>
          <w:p w:rsidR="00A51484" w:rsidRPr="00227C62" w:rsidRDefault="00A51484" w:rsidP="00A51484">
            <w:pPr>
              <w:spacing w:after="0"/>
              <w:jc w:val="left"/>
            </w:pPr>
            <w:r w:rsidRPr="00227C62">
              <w:t>B: Bilim sanat merkezi öğrencileri</w:t>
            </w:r>
          </w:p>
          <w:p w:rsidR="00A51484" w:rsidRPr="00227C62" w:rsidRDefault="00A51484" w:rsidP="00A51484">
            <w:pPr>
              <w:spacing w:after="0"/>
              <w:jc w:val="left"/>
            </w:pPr>
            <w:r w:rsidRPr="00227C62">
              <w:t>Oran: A/B x 100</w:t>
            </w:r>
          </w:p>
          <w:p w:rsidR="00A51484" w:rsidRPr="00227C62" w:rsidRDefault="00A51484" w:rsidP="00A51484">
            <w:pPr>
              <w:spacing w:after="0"/>
              <w:jc w:val="left"/>
            </w:pPr>
          </w:p>
          <w:p w:rsidR="00A51484" w:rsidRPr="00227C62" w:rsidRDefault="00A51484" w:rsidP="00A51484">
            <w:pPr>
              <w:spacing w:after="0"/>
              <w:jc w:val="left"/>
              <w:rPr>
                <w:b/>
              </w:rPr>
            </w:pPr>
            <w:r w:rsidRPr="00227C62">
              <w:rPr>
                <w:b/>
              </w:rPr>
              <w:t>Gösterge veri kaynağı:</w:t>
            </w:r>
          </w:p>
          <w:p w:rsidR="00A51484" w:rsidRPr="00227C62" w:rsidRDefault="00A51484" w:rsidP="00A51484">
            <w:pPr>
              <w:spacing w:after="0"/>
              <w:jc w:val="left"/>
            </w:pPr>
            <w:r w:rsidRPr="00227C62">
              <w:t>İlgili birimden alınan verilerdir.</w:t>
            </w:r>
          </w:p>
        </w:tc>
      </w:tr>
      <w:tr w:rsidR="00A51484"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hideMark/>
          </w:tcPr>
          <w:p w:rsidR="00A51484" w:rsidRPr="00227C62" w:rsidRDefault="00A51484" w:rsidP="00D341F9">
            <w:pPr>
              <w:spacing w:after="0"/>
              <w:jc w:val="left"/>
            </w:pPr>
            <w:r w:rsidRPr="00227C62">
              <w:t>PG 5.3.3</w:t>
            </w:r>
          </w:p>
        </w:tc>
        <w:tc>
          <w:tcPr>
            <w:tcW w:w="955" w:type="pct"/>
            <w:tcBorders>
              <w:top w:val="single" w:sz="4" w:space="0" w:color="auto"/>
              <w:left w:val="single" w:sz="4" w:space="0" w:color="auto"/>
              <w:bottom w:val="single" w:sz="4" w:space="0" w:color="auto"/>
              <w:right w:val="single" w:sz="4" w:space="0" w:color="auto"/>
            </w:tcBorders>
            <w:shd w:val="clear" w:color="auto" w:fill="auto"/>
            <w:hideMark/>
          </w:tcPr>
          <w:p w:rsidR="00A51484" w:rsidRPr="00227C62" w:rsidRDefault="00A51484" w:rsidP="00D341F9">
            <w:pPr>
              <w:spacing w:after="0"/>
              <w:jc w:val="left"/>
            </w:pPr>
            <w:r w:rsidRPr="00227C62">
              <w:t xml:space="preserve">Öğretim kademelerinde özel yeteneklilere yönelik açılan destek eğitim </w:t>
            </w:r>
            <w:r w:rsidRPr="00227C62">
              <w:lastRenderedPageBreak/>
              <w:t>odalarında derslere katılan öğrenci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A51484">
            <w:pPr>
              <w:spacing w:after="0"/>
              <w:jc w:val="left"/>
            </w:pPr>
            <w:r w:rsidRPr="00227C62">
              <w:rPr>
                <w:b/>
              </w:rPr>
              <w:lastRenderedPageBreak/>
              <w:t>Tanımlar</w:t>
            </w:r>
            <w:r w:rsidRPr="00227C62">
              <w:t xml:space="preserve">: </w:t>
            </w:r>
          </w:p>
          <w:p w:rsidR="00A51484" w:rsidRPr="00227C62" w:rsidRDefault="00A51484" w:rsidP="00A51484">
            <w:pPr>
              <w:spacing w:after="0"/>
              <w:jc w:val="left"/>
            </w:pPr>
            <w:r w:rsidRPr="00227C62">
              <w:t>Destek eğitim odası: Okul ve kurumlarda özel yetenekli öğrencilere ihtiyaç duydukları alanlarda destek eğitim hizmetleri verilmesi için düzenlenmiş ortam.</w:t>
            </w:r>
          </w:p>
          <w:p w:rsidR="00A51484" w:rsidRPr="00227C62" w:rsidRDefault="00A51484" w:rsidP="00A51484">
            <w:pPr>
              <w:spacing w:after="0"/>
              <w:jc w:val="left"/>
            </w:pPr>
            <w:r w:rsidRPr="00227C62">
              <w:lastRenderedPageBreak/>
              <w:t>Öğretim kademelerinde destek eğitim odalarına yönlendirilen özel yetenekli öğrencileri kapsamaktadır.</w:t>
            </w:r>
          </w:p>
          <w:p w:rsidR="00A51484" w:rsidRPr="00227C62" w:rsidRDefault="00A51484" w:rsidP="00A51484">
            <w:pPr>
              <w:spacing w:after="0"/>
              <w:jc w:val="left"/>
              <w:rPr>
                <w:b/>
              </w:rPr>
            </w:pPr>
          </w:p>
          <w:p w:rsidR="00A51484" w:rsidRPr="00227C62" w:rsidRDefault="00A51484" w:rsidP="00A51484">
            <w:pPr>
              <w:spacing w:after="0"/>
              <w:jc w:val="left"/>
              <w:rPr>
                <w:b/>
              </w:rPr>
            </w:pPr>
            <w:r w:rsidRPr="00227C62">
              <w:rPr>
                <w:b/>
              </w:rPr>
              <w:t>Hesaplama kuralı:</w:t>
            </w:r>
          </w:p>
          <w:p w:rsidR="00A51484" w:rsidRPr="00227C62" w:rsidRDefault="00A51484" w:rsidP="00A51484">
            <w:pPr>
              <w:spacing w:after="0"/>
              <w:jc w:val="left"/>
            </w:pPr>
            <w:r w:rsidRPr="00227C62">
              <w:t>Tüm öğretim kademelerinde özel yeteneklilere yönelik açılan destek eğitim odalarına katılan öğrenci sayısı ile hesaplanmaktadır.</w:t>
            </w:r>
          </w:p>
          <w:p w:rsidR="00A51484" w:rsidRPr="00227C62" w:rsidRDefault="00A51484" w:rsidP="00A51484">
            <w:pPr>
              <w:spacing w:after="0"/>
              <w:jc w:val="left"/>
              <w:rPr>
                <w:b/>
              </w:rPr>
            </w:pPr>
          </w:p>
          <w:p w:rsidR="00A51484" w:rsidRPr="00227C62" w:rsidRDefault="00A51484" w:rsidP="00A51484">
            <w:pPr>
              <w:spacing w:after="0"/>
              <w:jc w:val="left"/>
              <w:rPr>
                <w:b/>
              </w:rPr>
            </w:pPr>
            <w:r w:rsidRPr="00227C62">
              <w:rPr>
                <w:b/>
              </w:rPr>
              <w:t>Gösterge veri kaynağı:</w:t>
            </w:r>
          </w:p>
          <w:p w:rsidR="00A51484" w:rsidRPr="00227C62" w:rsidRDefault="00A51484" w:rsidP="00A51484">
            <w:pPr>
              <w:spacing w:after="0"/>
              <w:jc w:val="left"/>
            </w:pPr>
            <w:r w:rsidRPr="00227C62">
              <w:t>BİLSEM ve ilgili birimden alınan verilerdir</w:t>
            </w:r>
            <w:r w:rsidRPr="00227C62">
              <w:rPr>
                <w:b/>
              </w:rPr>
              <w:t>.</w:t>
            </w:r>
          </w:p>
        </w:tc>
      </w:tr>
      <w:tr w:rsidR="00A51484"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A51484" w:rsidP="00D341F9">
            <w:pPr>
              <w:spacing w:after="0"/>
              <w:jc w:val="left"/>
            </w:pPr>
            <w:r w:rsidRPr="00227C62">
              <w:lastRenderedPageBreak/>
              <w:t>PG 6.1.1.</w:t>
            </w:r>
            <w:r w:rsidR="00381D77" w:rsidRPr="00227C62">
              <w:t>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381D77">
            <w:pPr>
              <w:spacing w:after="0"/>
              <w:jc w:val="left"/>
              <w:rPr>
                <w:b/>
              </w:rPr>
            </w:pPr>
            <w:r w:rsidRPr="00227C62">
              <w:t xml:space="preserve">İşletmelerin mesleki ve teknik eğitime ilişkin memnuniyet oranı (%)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 xml:space="preserve">İşletmelerde mesleki eğitim: Mesleki ve teknik eğitim kurumu öğrencilerinin mesleklerine yönelik becerilerini geliştirmek amacıyla işletmelerde yaptıkları uygulamalı eğitimlerdir. </w:t>
            </w: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Veriler okul/kurumların uyguladığı memnuniyet anketine katılanların sonuçlarından veya yeni yapılacak araştırma sonuçlarından elde edilecektir.</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A51484" w:rsidRPr="00227C62" w:rsidRDefault="00381D77" w:rsidP="00381D77">
            <w:pPr>
              <w:spacing w:after="0"/>
              <w:jc w:val="left"/>
            </w:pPr>
            <w:proofErr w:type="gramStart"/>
            <w:r w:rsidRPr="00227C62">
              <w:t>Okul/kurumlardan alınan anket sonuçları.</w:t>
            </w:r>
            <w:proofErr w:type="gramEnd"/>
          </w:p>
        </w:tc>
      </w:tr>
      <w:tr w:rsidR="00A51484"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381D77" w:rsidP="00D341F9">
            <w:pPr>
              <w:spacing w:after="0"/>
              <w:jc w:val="left"/>
            </w:pPr>
            <w:r w:rsidRPr="00227C62">
              <w:t>PG 6.1.1.2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381D77" w:rsidP="00D341F9">
            <w:pPr>
              <w:spacing w:after="0"/>
              <w:jc w:val="left"/>
              <w:rPr>
                <w:b/>
              </w:rPr>
            </w:pPr>
            <w:r w:rsidRPr="00227C62">
              <w:t>Mezunların mesleki ve teknik eğitime ilişkin memnuniyet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 xml:space="preserve">İşletmelerde mesleki eğitim: Mesleki ve teknik eğitim kurumu öğrencilerinin mesleklerine yönelik becerilerini geliştirmek amacıyla işletmelerde yaptıkları uygulamalı eğitimlerdir. </w:t>
            </w: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Veriler okul/kurumların uyguladığı memnuniyet anketine katılanların sonuçlarından veya yeni yapılacak araştırma sonuçlarından elde edilecektir.</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A51484" w:rsidRPr="00227C62" w:rsidRDefault="00381D77" w:rsidP="00381D77">
            <w:pPr>
              <w:spacing w:after="0"/>
              <w:jc w:val="left"/>
            </w:pPr>
            <w:proofErr w:type="gramStart"/>
            <w:r w:rsidRPr="00227C62">
              <w:t>Okul/kurumlardan alınan anket sonuçları.</w:t>
            </w:r>
            <w:proofErr w:type="gramEnd"/>
          </w:p>
        </w:tc>
      </w:tr>
      <w:tr w:rsidR="00A51484"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381D77" w:rsidP="00D341F9">
            <w:pPr>
              <w:spacing w:after="0"/>
              <w:jc w:val="left"/>
            </w:pPr>
            <w:r w:rsidRPr="00227C62">
              <w:t>PG 6.1.2</w:t>
            </w:r>
          </w:p>
          <w:p w:rsidR="00381D77" w:rsidRPr="00227C62" w:rsidRDefault="00381D77" w:rsidP="00D341F9">
            <w:pPr>
              <w:spacing w:after="0"/>
              <w:jc w:val="left"/>
            </w:pPr>
          </w:p>
          <w:p w:rsidR="00381D77" w:rsidRPr="00227C62" w:rsidRDefault="00381D77" w:rsidP="00D341F9">
            <w:pPr>
              <w:spacing w:after="0"/>
              <w:jc w:val="left"/>
            </w:pPr>
          </w:p>
          <w:p w:rsidR="00381D77" w:rsidRPr="00227C62" w:rsidRDefault="00381D77" w:rsidP="00D341F9">
            <w:pPr>
              <w:spacing w:after="0"/>
              <w:jc w:val="left"/>
            </w:pP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A51484" w:rsidRPr="00227C62" w:rsidRDefault="00381D77" w:rsidP="00D341F9">
            <w:pPr>
              <w:spacing w:after="0"/>
              <w:jc w:val="left"/>
              <w:rPr>
                <w:b/>
              </w:rPr>
            </w:pPr>
            <w:r w:rsidRPr="00227C62">
              <w:t>Özel burs alan mesleki ve teknik ortaöğretim öğrenci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Özel burs: Bakanlıkça verilen burslar dışında kalan bursları ifade eder. İş birliği protokolleri veya hayırseverler tarafından sağlanan bursları kapsar.</w:t>
            </w: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Özel burs alan mesleki ve teknik ortaöğretim öğrenci sayısı her eğitim ve öğretim yılı için hesaplanacaktır.</w:t>
            </w:r>
          </w:p>
          <w:p w:rsidR="00381D77" w:rsidRPr="00227C62" w:rsidRDefault="00381D77" w:rsidP="00381D77">
            <w:pPr>
              <w:spacing w:after="0"/>
              <w:jc w:val="left"/>
              <w:rPr>
                <w:b/>
              </w:rPr>
            </w:pPr>
            <w:r w:rsidRPr="00227C62">
              <w:rPr>
                <w:b/>
              </w:rPr>
              <w:t xml:space="preserve">Gösterge veri kaynağı: </w:t>
            </w:r>
          </w:p>
          <w:p w:rsidR="00A51484" w:rsidRPr="00227C62" w:rsidRDefault="00381D77" w:rsidP="00381D77">
            <w:pPr>
              <w:spacing w:after="0"/>
              <w:jc w:val="left"/>
            </w:pPr>
            <w:r w:rsidRPr="00227C62">
              <w:t>İlgili birimden alınan veriler.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pPr>
            <w:r w:rsidRPr="00227C62">
              <w:lastRenderedPageBreak/>
              <w:t>PG 6.1.3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5D5C23">
            <w:pPr>
              <w:spacing w:after="0"/>
              <w:jc w:val="left"/>
            </w:pPr>
            <w:r w:rsidRPr="00227C62">
              <w:t>Önceki öğrenmelerin tanınması kapsamında düzenlenen belge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227C62" w:rsidRDefault="00227C62" w:rsidP="00227C62">
            <w:pPr>
              <w:spacing w:after="0"/>
              <w:jc w:val="left"/>
              <w:rPr>
                <w:b/>
              </w:rPr>
            </w:pPr>
            <w:r w:rsidRPr="00227C62">
              <w:rPr>
                <w:b/>
              </w:rPr>
              <w:t>Tanımlar:</w:t>
            </w:r>
          </w:p>
          <w:p w:rsidR="00227C62" w:rsidRPr="00227C62" w:rsidRDefault="00227C62" w:rsidP="00227C62">
            <w:pPr>
              <w:spacing w:after="0"/>
              <w:jc w:val="left"/>
              <w:rPr>
                <w:b/>
              </w:rPr>
            </w:pPr>
            <w:r>
              <w:t xml:space="preserve">Önceki Öğrenmeler: Bireylerin </w:t>
            </w:r>
            <w:proofErr w:type="spellStart"/>
            <w:r>
              <w:t>formal</w:t>
            </w:r>
            <w:proofErr w:type="spellEnd"/>
            <w:r>
              <w:t xml:space="preserve"> ve </w:t>
            </w:r>
            <w:proofErr w:type="spellStart"/>
            <w:r>
              <w:t>informal</w:t>
            </w:r>
            <w:proofErr w:type="spellEnd"/>
            <w:r>
              <w:t xml:space="preserve"> şeklinde öğrendikleri ancak belgelendiremedikleri yetkinlikleri ifade eder. </w:t>
            </w:r>
          </w:p>
          <w:p w:rsidR="00227C62" w:rsidRDefault="00227C62" w:rsidP="00227C62">
            <w:pPr>
              <w:spacing w:after="0"/>
              <w:jc w:val="left"/>
              <w:rPr>
                <w:b/>
              </w:rPr>
            </w:pPr>
            <w:r w:rsidRPr="00227C62">
              <w:rPr>
                <w:b/>
              </w:rPr>
              <w:t xml:space="preserve"> </w:t>
            </w:r>
          </w:p>
          <w:p w:rsidR="00227C62" w:rsidRDefault="00227C62" w:rsidP="00227C62">
            <w:pPr>
              <w:spacing w:after="0"/>
              <w:jc w:val="left"/>
              <w:rPr>
                <w:b/>
              </w:rPr>
            </w:pPr>
            <w:r w:rsidRPr="00227C62">
              <w:rPr>
                <w:b/>
              </w:rPr>
              <w:t>Hesaplama kuralı:</w:t>
            </w:r>
            <w:r>
              <w:rPr>
                <w:b/>
              </w:rPr>
              <w:t xml:space="preserve"> </w:t>
            </w:r>
          </w:p>
          <w:p w:rsidR="00227C62" w:rsidRPr="00227C62" w:rsidRDefault="00227C62" w:rsidP="00227C62">
            <w:pPr>
              <w:spacing w:after="0"/>
              <w:jc w:val="left"/>
            </w:pPr>
            <w:r w:rsidRPr="00227C62">
              <w:t xml:space="preserve">Milli </w:t>
            </w:r>
            <w:r>
              <w:t>Eğitim Bakanlığınca verilen kalfalık ve ustalık belgelerini önceki öğrenmelerin tanınması kapsamında alan kişi sayısı her yıl hesaplanacaktır.</w:t>
            </w:r>
          </w:p>
          <w:p w:rsidR="00227C62" w:rsidRPr="00227C62" w:rsidRDefault="00227C62" w:rsidP="00227C62">
            <w:pPr>
              <w:spacing w:after="0"/>
              <w:jc w:val="left"/>
              <w:rPr>
                <w:b/>
              </w:rPr>
            </w:pPr>
          </w:p>
          <w:p w:rsidR="00227C62" w:rsidRPr="00227C62" w:rsidRDefault="00227C62" w:rsidP="00227C62">
            <w:pPr>
              <w:spacing w:after="0"/>
              <w:jc w:val="left"/>
              <w:rPr>
                <w:b/>
              </w:rPr>
            </w:pPr>
            <w:r w:rsidRPr="00227C62">
              <w:rPr>
                <w:b/>
              </w:rPr>
              <w:t xml:space="preserve">Gösterge veri kaynağı: </w:t>
            </w:r>
          </w:p>
          <w:p w:rsidR="00381D77" w:rsidRPr="00227C62" w:rsidRDefault="00381D77" w:rsidP="00381D77">
            <w:pPr>
              <w:spacing w:after="0"/>
              <w:jc w:val="left"/>
            </w:pPr>
          </w:p>
          <w:p w:rsidR="00381D77" w:rsidRPr="00227C62" w:rsidRDefault="00227C62" w:rsidP="00381D77">
            <w:pPr>
              <w:spacing w:after="0"/>
              <w:jc w:val="left"/>
            </w:pPr>
            <w:r w:rsidRPr="00227C62">
              <w:t>İlgili birimden alınan veriler.</w:t>
            </w:r>
          </w:p>
          <w:p w:rsidR="00381D77" w:rsidRPr="00227C62" w:rsidRDefault="00381D77" w:rsidP="00381D77">
            <w:pPr>
              <w:spacing w:after="0"/>
              <w:jc w:val="left"/>
            </w:pP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pPr>
            <w:r w:rsidRPr="00227C62">
              <w:t>PG 6.2.1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F0A20" w:rsidRDefault="002F0A20">
            <w:pPr>
              <w:spacing w:after="0"/>
              <w:jc w:val="left"/>
            </w:pPr>
            <w:r w:rsidRPr="002F0A20">
              <w:t>Güncellenen öğretim programları doğrultusunda güncellemesi yapılan standart donatım listesine sahip atölye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 xml:space="preserve">Standart donatım listesi: Okulların atölye ve </w:t>
            </w:r>
            <w:proofErr w:type="spellStart"/>
            <w:r w:rsidRPr="00227C62">
              <w:t>laboratuvarlarında</w:t>
            </w:r>
            <w:proofErr w:type="spellEnd"/>
            <w:r w:rsidRPr="00227C62">
              <w:t xml:space="preserve"> alanlar özelinde bulunması gereken araç, gereç ve teçhizatın (donanım) listesi.</w:t>
            </w: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Alanlara ait güncellenen veya yeni hazırlanan standart donatım listesine sahip atölye sayısı her yıl için hesaplanacaktır.</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381D77" w:rsidRPr="00227C62" w:rsidRDefault="00381D77" w:rsidP="00381D77">
            <w:pPr>
              <w:spacing w:after="0"/>
              <w:jc w:val="left"/>
            </w:pPr>
            <w:r w:rsidRPr="00227C62">
              <w:t>İlgili birimden alınan bilgiler.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pPr>
            <w:r w:rsidRPr="00227C62">
              <w:t>PG 6.2.2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F0A20" w:rsidDel="008312A6" w:rsidRDefault="002F0A20" w:rsidP="00D341F9">
            <w:pPr>
              <w:spacing w:after="0"/>
              <w:jc w:val="left"/>
            </w:pPr>
            <w:r w:rsidRPr="002F0A20">
              <w:t>Güncellenen öğretim programları doğrultusunda güncellemesi yapılan standart mimari yerleşim planına sahip atölye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 xml:space="preserve">Standart mimari yerleşim planı: Alanlar bazında atölye ve </w:t>
            </w:r>
            <w:proofErr w:type="spellStart"/>
            <w:r w:rsidRPr="00227C62">
              <w:t>laboratuvarların</w:t>
            </w:r>
            <w:proofErr w:type="spellEnd"/>
            <w:r w:rsidRPr="00227C62">
              <w:t xml:space="preserve"> büyüklüğünü ve donatımın atölye ve </w:t>
            </w:r>
            <w:proofErr w:type="spellStart"/>
            <w:r w:rsidRPr="00227C62">
              <w:t>laboratuvarlara</w:t>
            </w:r>
            <w:proofErr w:type="spellEnd"/>
            <w:r w:rsidRPr="00227C62">
              <w:t xml:space="preserve"> yerleşimini gösteren liste.</w:t>
            </w:r>
          </w:p>
          <w:p w:rsidR="00381D77" w:rsidRPr="00227C62" w:rsidRDefault="00381D77" w:rsidP="00381D77">
            <w:pPr>
              <w:spacing w:after="0"/>
              <w:jc w:val="left"/>
              <w:rPr>
                <w:b/>
              </w:rPr>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Alanlara ait güncellenen veya yeni hazırlanan standart mimari yerleşim planına sahip atölye sayısı her yıl için hesaplanacaktır.</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381D77" w:rsidRPr="00227C62" w:rsidRDefault="00381D77" w:rsidP="00381D77">
            <w:pPr>
              <w:spacing w:after="0"/>
              <w:jc w:val="left"/>
            </w:pPr>
            <w:r w:rsidRPr="00227C62">
              <w:t>İlgili birimden alınan bilgiler.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pPr>
            <w:r w:rsidRPr="00227C62">
              <w:t>PG 6.2.3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Del="008312A6" w:rsidRDefault="00381D77" w:rsidP="00D341F9">
            <w:pPr>
              <w:spacing w:after="0"/>
              <w:jc w:val="left"/>
            </w:pPr>
            <w:r w:rsidRPr="00227C62">
              <w:t>Gerçek iş ortamlarında mesleki gelişim faaliyetlerine katılan öğretmen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İş birliği protokoller kapsamında düzenlenen ve işletmelerde gerçekleştirilen hizmet içi eğitim faaliyetlerini kapsar.</w:t>
            </w:r>
          </w:p>
          <w:p w:rsidR="00381D77" w:rsidRPr="00227C62" w:rsidRDefault="00381D77" w:rsidP="00381D77">
            <w:pPr>
              <w:spacing w:after="0"/>
              <w:jc w:val="left"/>
            </w:pP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İş birliği protokolleri kapsamında gerçek iş ortamlarında hizmet içi eğitime katılan öğretmen sayısı her yıl için hesaplanacaktır.</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381D77" w:rsidRPr="00227C62" w:rsidRDefault="00381D77" w:rsidP="00381D77">
            <w:pPr>
              <w:spacing w:after="0"/>
              <w:jc w:val="left"/>
            </w:pPr>
            <w:r w:rsidRPr="00227C62">
              <w:t>İlgili birimden alınan bilgiler.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lastRenderedPageBreak/>
              <w:t>PG 6.3.1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Del="008312A6" w:rsidRDefault="00381D77" w:rsidP="007263A8">
            <w:pPr>
              <w:spacing w:after="0"/>
              <w:jc w:val="left"/>
            </w:pPr>
            <w:r w:rsidRPr="00227C62">
              <w:t>Sektörle işbirliği kapsamında yapılan protokol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 xml:space="preserve">İş birliği protokolü, Müdürlüğümüz, ilçe milli eğitim ve okul/kurum müdürlüklerinin ilgili kamu ve özel kurum ve kuruluşlarla belirli konular üzerinde imzaladıkları metinlerdir. Protokoller yoluyla taraflar, belirlenen amaçlara ulaşmak için iş birliği ve ortak çalışmalar yürütmektedirler. </w:t>
            </w: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 xml:space="preserve">Veri, Müdürlüğümüz, ilçe milli eğitim ve okul/kurum müdürlüklerinin mesleki ve teknik eğitim ile ilgili konularda yaptıkları protokolleri kapsamaktadır. Protokoller öğrenci ve kursiyerlerin eğitimi, öğretmen eğitimi, mezunların istihdamı, atölye ve </w:t>
            </w:r>
            <w:proofErr w:type="spellStart"/>
            <w:r w:rsidRPr="00227C62">
              <w:t>laboratuvar</w:t>
            </w:r>
            <w:proofErr w:type="spellEnd"/>
            <w:r w:rsidRPr="00227C62">
              <w:t xml:space="preserve"> inşası, donatımı veya onarımı vb. meslek alanlarına yönelik iş birliklerini kapsar.</w:t>
            </w:r>
          </w:p>
          <w:p w:rsidR="00381D77" w:rsidRPr="00227C62" w:rsidRDefault="00381D77" w:rsidP="00381D77">
            <w:pPr>
              <w:spacing w:after="0"/>
              <w:jc w:val="left"/>
            </w:pPr>
            <w:r w:rsidRPr="00227C62">
              <w:t>Müdürlüğümüz, ilçe milli eğitim ve okul/kurum müdürlüklerinin bir takvim yılı içerisinde imzaladığı yıllık protokol sayısı.</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381D77" w:rsidRPr="00227C62" w:rsidRDefault="00381D77" w:rsidP="00381D77">
            <w:pPr>
              <w:spacing w:after="0"/>
              <w:jc w:val="left"/>
            </w:pPr>
            <w:r w:rsidRPr="00227C62">
              <w:t>Veriler ilgili birimlerden elde edilecektir.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t>PG 6.3.2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Del="008312A6" w:rsidRDefault="00381D77" w:rsidP="007263A8">
            <w:pPr>
              <w:spacing w:after="0"/>
              <w:jc w:val="left"/>
            </w:pPr>
            <w:r w:rsidRPr="00227C62">
              <w:t>Buluş, patent ve faydalı model başvurusu yapan mesleki ve teknik eğitim kurumu öğrencisi ve öğretmeni sayısı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381D77">
            <w:pPr>
              <w:spacing w:after="0"/>
              <w:jc w:val="left"/>
              <w:rPr>
                <w:b/>
              </w:rPr>
            </w:pPr>
            <w:r w:rsidRPr="00227C62">
              <w:rPr>
                <w:b/>
              </w:rPr>
              <w:t xml:space="preserve">Tanımlar: </w:t>
            </w:r>
          </w:p>
          <w:p w:rsidR="00381D77" w:rsidRPr="00227C62" w:rsidRDefault="00381D77" w:rsidP="00381D77">
            <w:pPr>
              <w:spacing w:after="0"/>
              <w:jc w:val="left"/>
            </w:pPr>
            <w:r w:rsidRPr="00227C62">
              <w:t>Patent: bilimsel ve teknik bir buluşun ya da böyle bir buluşu uygulama alanında kullanma hakkının kime ait olduğunu gösteren resmi belge.</w:t>
            </w:r>
          </w:p>
          <w:p w:rsidR="00381D77" w:rsidRPr="00227C62" w:rsidRDefault="00381D77" w:rsidP="00381D77">
            <w:pPr>
              <w:spacing w:after="0"/>
              <w:jc w:val="left"/>
            </w:pPr>
            <w:r w:rsidRPr="00227C62">
              <w:t>Faydalı model: Daha önce kimse tarafından bilinmeyen bir ürün ortaya çıkaran, var olan bir üründe geliştirme ortaya koyarak üretimde veya işleyişte yenilik sağlayan, bulan icat eden kişiye, icada konu ürünü belirli bir süre ile üretme, kullanma, satma, ihraç veya ithal etme hakkını elde etme sürecine faydalı model denir.</w:t>
            </w:r>
          </w:p>
          <w:p w:rsidR="00381D77" w:rsidRPr="00227C62" w:rsidRDefault="00381D77" w:rsidP="00381D77">
            <w:pPr>
              <w:spacing w:after="0"/>
              <w:jc w:val="left"/>
            </w:pPr>
          </w:p>
          <w:p w:rsidR="00381D77" w:rsidRPr="00227C62" w:rsidRDefault="00381D77" w:rsidP="00381D77">
            <w:pPr>
              <w:spacing w:after="0"/>
              <w:jc w:val="left"/>
            </w:pPr>
            <w:r w:rsidRPr="00227C62">
              <w:rPr>
                <w:b/>
              </w:rPr>
              <w:t>Hesaplama kuralı:</w:t>
            </w:r>
          </w:p>
          <w:p w:rsidR="00381D77" w:rsidRPr="00227C62" w:rsidRDefault="00381D77" w:rsidP="00381D77">
            <w:pPr>
              <w:spacing w:after="0"/>
              <w:jc w:val="left"/>
            </w:pPr>
            <w:r w:rsidRPr="00227C62">
              <w:t>Mesleki ve teknik eğitim kurumlarından bir buluş yapan, patent veya faydalı model başvurusunda bulunan kurumlardaki öğrenci ve öğretmen sayısı her yıl hesaplanacaktır.</w:t>
            </w:r>
          </w:p>
          <w:p w:rsidR="00381D77" w:rsidRPr="00227C62" w:rsidRDefault="00381D77" w:rsidP="00381D77">
            <w:pPr>
              <w:spacing w:after="0"/>
              <w:jc w:val="left"/>
            </w:pPr>
          </w:p>
          <w:p w:rsidR="00381D77" w:rsidRPr="00227C62" w:rsidRDefault="00381D77" w:rsidP="00381D77">
            <w:pPr>
              <w:spacing w:after="0"/>
              <w:jc w:val="left"/>
              <w:rPr>
                <w:b/>
              </w:rPr>
            </w:pPr>
            <w:r w:rsidRPr="00227C62">
              <w:rPr>
                <w:b/>
              </w:rPr>
              <w:t xml:space="preserve">Gösterge veri kaynağı: </w:t>
            </w:r>
          </w:p>
          <w:p w:rsidR="00381D77" w:rsidRPr="00227C62" w:rsidRDefault="00381D77" w:rsidP="00381D77">
            <w:pPr>
              <w:spacing w:after="0"/>
              <w:jc w:val="left"/>
            </w:pPr>
            <w:r w:rsidRPr="00227C62">
              <w:t>Veriler ilgili birimlerden elde edilecektir.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t>PG 6.3.3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6E5C5C" w:rsidRDefault="00D908B2" w:rsidP="007263A8">
            <w:pPr>
              <w:spacing w:after="0"/>
              <w:jc w:val="left"/>
            </w:pPr>
            <w:r w:rsidRPr="006E5C5C">
              <w:t xml:space="preserve">Mezun öğrencilerden </w:t>
            </w:r>
            <w:r w:rsidRPr="006E5C5C">
              <w:lastRenderedPageBreak/>
              <w:t>alanında istihdam edilme oranı%</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6E5C5C" w:rsidRDefault="006E5C5C" w:rsidP="006E5C5C">
            <w:pPr>
              <w:spacing w:after="0"/>
              <w:jc w:val="left"/>
              <w:rPr>
                <w:b/>
              </w:rPr>
            </w:pPr>
            <w:r>
              <w:rPr>
                <w:b/>
              </w:rPr>
              <w:lastRenderedPageBreak/>
              <w:t xml:space="preserve">Tanımlar: </w:t>
            </w:r>
          </w:p>
          <w:p w:rsidR="006E5C5C" w:rsidRDefault="006E5C5C" w:rsidP="006E5C5C">
            <w:pPr>
              <w:spacing w:after="0"/>
              <w:jc w:val="left"/>
            </w:pPr>
            <w:r w:rsidRPr="006E5C5C">
              <w:lastRenderedPageBreak/>
              <w:t>Mezun Öğrenci: İlimizde Mesleki ve Teknik Eğitim Genel Müdürlüğüne bağlı okul/kurumlardan ilgili eğitim</w:t>
            </w:r>
            <w:r>
              <w:t>-</w:t>
            </w:r>
            <w:r w:rsidRPr="006E5C5C">
              <w:t xml:space="preserve"> öğretim yılı sonunda diploma almaya hak kazanan öğrenciler</w:t>
            </w:r>
            <w:r>
              <w:t>.</w:t>
            </w:r>
          </w:p>
          <w:p w:rsidR="006E5C5C" w:rsidRDefault="006E5C5C" w:rsidP="006E5C5C">
            <w:pPr>
              <w:spacing w:after="0"/>
              <w:jc w:val="left"/>
            </w:pPr>
            <w:r>
              <w:t>A</w:t>
            </w:r>
            <w:r w:rsidRPr="006E5C5C">
              <w:t>lanında istihdam edilme: Mezun öğrencilerden eğitim gördüğü alanda sektörde çalışanları kapsar</w:t>
            </w:r>
            <w:r>
              <w:t>.</w:t>
            </w:r>
          </w:p>
          <w:p w:rsidR="006E5C5C" w:rsidRPr="006E5C5C" w:rsidRDefault="006E5C5C" w:rsidP="006E5C5C">
            <w:pPr>
              <w:spacing w:after="0"/>
              <w:jc w:val="left"/>
            </w:pPr>
          </w:p>
          <w:p w:rsidR="006E5C5C" w:rsidRDefault="006E5C5C" w:rsidP="006E5C5C">
            <w:pPr>
              <w:spacing w:after="0"/>
              <w:jc w:val="left"/>
              <w:rPr>
                <w:b/>
              </w:rPr>
            </w:pPr>
            <w:r w:rsidRPr="00227C62">
              <w:rPr>
                <w:b/>
              </w:rPr>
              <w:t>Hesaplama kuralı:</w:t>
            </w:r>
          </w:p>
          <w:p w:rsidR="006E5C5C" w:rsidRDefault="006E5C5C" w:rsidP="006E5C5C">
            <w:pPr>
              <w:spacing w:after="0"/>
              <w:jc w:val="left"/>
            </w:pPr>
            <w:r w:rsidRPr="006E5C5C">
              <w:t>İlgili eğitim-öğretim yılında</w:t>
            </w:r>
            <w:r>
              <w:t xml:space="preserve"> a</w:t>
            </w:r>
            <w:r w:rsidRPr="006E5C5C">
              <w:t>lanında istihdam edil</w:t>
            </w:r>
            <w:r>
              <w:t>en öğrencilerin Mesleki ve Teknik Eğitim okul/kurumlardan mezun olan öğrenciye oranı.</w:t>
            </w:r>
          </w:p>
          <w:p w:rsidR="006E5C5C" w:rsidRPr="006E5C5C" w:rsidRDefault="006E5C5C" w:rsidP="006E5C5C">
            <w:pPr>
              <w:spacing w:after="0"/>
              <w:jc w:val="left"/>
            </w:pPr>
            <w:r w:rsidRPr="006E5C5C">
              <w:t xml:space="preserve"> </w:t>
            </w:r>
          </w:p>
          <w:p w:rsidR="006E5C5C" w:rsidRDefault="006E5C5C" w:rsidP="006E5C5C">
            <w:pPr>
              <w:spacing w:after="0"/>
              <w:jc w:val="left"/>
              <w:rPr>
                <w:b/>
              </w:rPr>
            </w:pPr>
            <w:r w:rsidRPr="00227C62">
              <w:rPr>
                <w:b/>
              </w:rPr>
              <w:t xml:space="preserve">Gösterge veri kaynağı: </w:t>
            </w:r>
          </w:p>
          <w:p w:rsidR="006E5C5C" w:rsidRPr="00227C62" w:rsidRDefault="006E5C5C" w:rsidP="006E5C5C">
            <w:pPr>
              <w:spacing w:after="0"/>
              <w:jc w:val="left"/>
              <w:rPr>
                <w:b/>
              </w:rPr>
            </w:pPr>
            <w:r w:rsidRPr="00227C62">
              <w:t>Veriler ilgili birimlerden elde edilecektir.</w:t>
            </w:r>
          </w:p>
          <w:p w:rsidR="00D908B2" w:rsidRPr="00227C62" w:rsidRDefault="00D908B2" w:rsidP="00D908B2">
            <w:pPr>
              <w:spacing w:after="0"/>
              <w:jc w:val="left"/>
            </w:pP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lastRenderedPageBreak/>
              <w:t>PG 6.4.1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t>Hayat boyu öğrenmeye katılım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908B2" w:rsidRPr="00227C62" w:rsidRDefault="00D908B2" w:rsidP="00D908B2">
            <w:pPr>
              <w:spacing w:after="0"/>
              <w:jc w:val="left"/>
              <w:rPr>
                <w:b/>
              </w:rPr>
            </w:pPr>
            <w:r w:rsidRPr="00227C62">
              <w:rPr>
                <w:b/>
              </w:rPr>
              <w:t xml:space="preserve">Tanımlar: </w:t>
            </w:r>
          </w:p>
          <w:p w:rsidR="00D908B2" w:rsidRPr="00227C62" w:rsidRDefault="00D908B2" w:rsidP="00D908B2">
            <w:pPr>
              <w:spacing w:after="0"/>
              <w:jc w:val="left"/>
            </w:pPr>
            <w:r w:rsidRPr="00227C62">
              <w:t xml:space="preserve">Hayat boyu öğrenme, kişisel, sivil, sosyal veya istihdamla ilgili bilgi, beceri ve yeterliliklerin iyileştirilmesi amacıyla hayat boyunca gerçekleştirilen tüm öğrenme faaliyetlerini ifade etmektedir. </w:t>
            </w:r>
          </w:p>
          <w:p w:rsidR="00D908B2" w:rsidRPr="00227C62" w:rsidRDefault="00D908B2" w:rsidP="00D908B2">
            <w:pPr>
              <w:spacing w:after="0"/>
              <w:jc w:val="left"/>
            </w:pPr>
            <w:r w:rsidRPr="00227C62">
              <w:t xml:space="preserve">Hayat boyu öğrenme katılım oranı: Hayat boyu öğrenme sistemlerinin etkinliği ve sonuçlarının ölçülmesinde 25 ile 64 yaş arasındaki bireylerin son dört hafta içerisinde öğrenme etkinliklerine katılım oranı esas alınarak hesaplanan bir ölçümdür. </w:t>
            </w:r>
          </w:p>
          <w:p w:rsidR="00D908B2" w:rsidRPr="00227C62" w:rsidRDefault="00D908B2" w:rsidP="00D908B2">
            <w:pPr>
              <w:spacing w:after="0"/>
              <w:jc w:val="left"/>
            </w:pPr>
          </w:p>
          <w:p w:rsidR="00D908B2" w:rsidRPr="00227C62" w:rsidRDefault="00D908B2" w:rsidP="00D908B2">
            <w:pPr>
              <w:spacing w:after="0"/>
              <w:jc w:val="left"/>
            </w:pPr>
            <w:r w:rsidRPr="00227C62">
              <w:rPr>
                <w:b/>
              </w:rPr>
              <w:t>Hesaplama kuralı:</w:t>
            </w:r>
          </w:p>
          <w:p w:rsidR="00D908B2" w:rsidRPr="00227C62" w:rsidRDefault="00D908B2" w:rsidP="00D908B2">
            <w:pPr>
              <w:spacing w:after="0"/>
              <w:jc w:val="left"/>
            </w:pPr>
            <w:r w:rsidRPr="00227C62">
              <w:t>Hayat Boyu Öğrenmeye Katılım Oranları TÜİK tarafından uygulanmakta olan Hane Halkı İş Gücü Anketi aracılığıyla elde edilmektedir. Eğitim ve öğretime katılım için referans dönem görüşmeden dört hafta öncesidir. Verinin oluşmasında 25-64 yaş grubundaki nüfus dikkate alınmaktadır.</w:t>
            </w:r>
          </w:p>
          <w:p w:rsidR="00D908B2" w:rsidRPr="00227C62" w:rsidRDefault="00D908B2" w:rsidP="00D908B2">
            <w:pPr>
              <w:spacing w:after="0"/>
              <w:jc w:val="left"/>
            </w:pPr>
          </w:p>
          <w:p w:rsidR="00D908B2" w:rsidRPr="00227C62" w:rsidRDefault="00D908B2" w:rsidP="00D908B2">
            <w:pPr>
              <w:spacing w:after="0"/>
              <w:jc w:val="left"/>
              <w:rPr>
                <w:b/>
              </w:rPr>
            </w:pPr>
            <w:r w:rsidRPr="00227C62">
              <w:rPr>
                <w:b/>
              </w:rPr>
              <w:t xml:space="preserve">Gösterge veri kaynağı: </w:t>
            </w:r>
          </w:p>
          <w:p w:rsidR="00381D77" w:rsidRPr="00227C62" w:rsidRDefault="00D908B2" w:rsidP="00D908B2">
            <w:pPr>
              <w:spacing w:after="0"/>
              <w:jc w:val="left"/>
            </w:pPr>
            <w:r w:rsidRPr="00227C62">
              <w:t xml:space="preserve">Hayat Boyu Öğrenmeye Katılım Oranları </w:t>
            </w:r>
            <w:proofErr w:type="spellStart"/>
            <w:r w:rsidRPr="00227C62">
              <w:t>TÜİK’den</w:t>
            </w:r>
            <w:proofErr w:type="spellEnd"/>
            <w:r w:rsidRPr="00227C62">
              <w:t xml:space="preserve"> elde edilmektedir.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t>PG 6.4.2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t>Hayat boyu öğrenme kapsamındaki kursları tamamlama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908B2" w:rsidRPr="00227C62" w:rsidRDefault="00D908B2" w:rsidP="00D908B2">
            <w:pPr>
              <w:spacing w:after="0"/>
              <w:jc w:val="left"/>
              <w:rPr>
                <w:b/>
              </w:rPr>
            </w:pPr>
            <w:r w:rsidRPr="00227C62">
              <w:rPr>
                <w:b/>
              </w:rPr>
              <w:t xml:space="preserve">Tanımlar: </w:t>
            </w:r>
          </w:p>
          <w:p w:rsidR="00D908B2" w:rsidRPr="00227C62" w:rsidRDefault="00D908B2" w:rsidP="00D908B2">
            <w:pPr>
              <w:spacing w:after="0"/>
              <w:jc w:val="left"/>
            </w:pPr>
            <w:r w:rsidRPr="00227C62">
              <w:t xml:space="preserve">Hayat boyu öğrenme, kişisel, sivil, sosyal veya istihdamla ilgili bilgi, beceri ve yeterliliklerin iyileştirilmesi amacıyla hayat boyunca gerçekleştirilen tüm öğrenme faaliyetlerini ifade etmektedir. </w:t>
            </w:r>
          </w:p>
          <w:p w:rsidR="00D908B2" w:rsidRPr="00227C62" w:rsidRDefault="00D908B2" w:rsidP="00D908B2">
            <w:pPr>
              <w:spacing w:after="0"/>
              <w:jc w:val="left"/>
            </w:pPr>
          </w:p>
          <w:p w:rsidR="00D908B2" w:rsidRPr="00227C62" w:rsidRDefault="00D908B2" w:rsidP="00D908B2">
            <w:pPr>
              <w:spacing w:after="0"/>
              <w:jc w:val="left"/>
            </w:pPr>
            <w:r w:rsidRPr="00227C62">
              <w:rPr>
                <w:b/>
              </w:rPr>
              <w:t>Hesaplama kuralı:</w:t>
            </w:r>
          </w:p>
          <w:p w:rsidR="00D908B2" w:rsidRPr="00227C62" w:rsidRDefault="00D908B2" w:rsidP="00D908B2">
            <w:pPr>
              <w:spacing w:after="0"/>
              <w:jc w:val="left"/>
            </w:pPr>
            <w:r w:rsidRPr="00227C62">
              <w:t>Hayat boyu eğitim ve öğretimdeki katılım oranı, tüm örgün ve yaygın eğitim ve öğretime faaliyetlerine katılımı kapsamaktadır. Bu gösterge için Müdürlüğümüz Hayat Boyu Öğrenme Hizmetleri tarafından düzenlenen kurslar dikkate alınmaktadır.</w:t>
            </w:r>
          </w:p>
          <w:p w:rsidR="00D908B2" w:rsidRPr="00227C62" w:rsidRDefault="00D908B2" w:rsidP="00D908B2">
            <w:pPr>
              <w:spacing w:after="0"/>
              <w:jc w:val="left"/>
            </w:pPr>
            <w:r w:rsidRPr="00227C62">
              <w:t xml:space="preserve">Veri, Hayat Boyu Öğrenme Hizmetleri tarafından düzenlenen kurslarla ilgili olarak e-yaygın </w:t>
            </w:r>
            <w:proofErr w:type="gramStart"/>
            <w:r w:rsidRPr="00227C62">
              <w:t>modülü</w:t>
            </w:r>
            <w:proofErr w:type="gramEnd"/>
            <w:r w:rsidRPr="00227C62">
              <w:t xml:space="preserve"> aracılığıyla tutulan verileri kapsamaktadır.</w:t>
            </w:r>
          </w:p>
          <w:p w:rsidR="00D908B2" w:rsidRPr="00227C62" w:rsidRDefault="00D908B2" w:rsidP="00D908B2">
            <w:pPr>
              <w:spacing w:after="0"/>
              <w:jc w:val="left"/>
            </w:pPr>
            <w:r w:rsidRPr="00227C62">
              <w:t xml:space="preserve">Gösterge değeri, bir takvim yılı içerisinde başlamak ve bitmek üzere Hayat Boyu Öğrenme Hizmetleri tarafından </w:t>
            </w:r>
            <w:r w:rsidRPr="00227C62">
              <w:lastRenderedPageBreak/>
              <w:t>düzenlenen kursları tamamlayarak sertifika/belge almaya hak kazananların (A), bu kurslara kayıt yaptıranların tamamına (B) bölünmesiyle elde edilir.</w:t>
            </w:r>
          </w:p>
          <w:p w:rsidR="00D908B2" w:rsidRPr="00227C62" w:rsidRDefault="00D908B2" w:rsidP="00D908B2">
            <w:pPr>
              <w:spacing w:after="0"/>
              <w:jc w:val="left"/>
            </w:pPr>
            <w:r w:rsidRPr="00227C62">
              <w:t>Gösterge Değeri= (A/B)*100</w:t>
            </w:r>
          </w:p>
          <w:p w:rsidR="00D908B2" w:rsidRPr="00227C62" w:rsidRDefault="00D908B2" w:rsidP="00D908B2">
            <w:pPr>
              <w:spacing w:after="0"/>
              <w:jc w:val="left"/>
            </w:pPr>
          </w:p>
          <w:p w:rsidR="00D908B2" w:rsidRPr="00227C62" w:rsidRDefault="00D908B2" w:rsidP="00D908B2">
            <w:pPr>
              <w:spacing w:after="0"/>
              <w:jc w:val="left"/>
              <w:rPr>
                <w:b/>
              </w:rPr>
            </w:pPr>
            <w:r w:rsidRPr="00227C62">
              <w:rPr>
                <w:b/>
              </w:rPr>
              <w:t xml:space="preserve">Gösterge veri kaynağı: </w:t>
            </w:r>
          </w:p>
          <w:p w:rsidR="00381D77" w:rsidRPr="00227C62" w:rsidRDefault="00D908B2" w:rsidP="00D908B2">
            <w:pPr>
              <w:spacing w:after="0"/>
              <w:jc w:val="left"/>
            </w:pPr>
            <w:r w:rsidRPr="00227C62">
              <w:t>İlgili birimden alınan veriler.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7263A8">
            <w:pPr>
              <w:spacing w:after="0"/>
              <w:jc w:val="left"/>
            </w:pPr>
            <w:r w:rsidRPr="00227C62">
              <w:lastRenderedPageBreak/>
              <w:t>PG 6.4.3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pPr>
              <w:spacing w:after="0"/>
              <w:jc w:val="left"/>
            </w:pPr>
            <w:r w:rsidRPr="00227C62">
              <w:t>Hayat boyu öğrenme kurslarından yararlanma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908B2" w:rsidRPr="00227C62" w:rsidRDefault="00D908B2" w:rsidP="00D908B2">
            <w:pPr>
              <w:spacing w:after="0"/>
              <w:jc w:val="left"/>
              <w:rPr>
                <w:b/>
              </w:rPr>
            </w:pPr>
            <w:r w:rsidRPr="00227C62">
              <w:rPr>
                <w:b/>
              </w:rPr>
              <w:t xml:space="preserve">Tanımlar: </w:t>
            </w:r>
          </w:p>
          <w:p w:rsidR="00D908B2" w:rsidRPr="00227C62" w:rsidRDefault="00D908B2" w:rsidP="00D908B2">
            <w:pPr>
              <w:spacing w:after="0"/>
              <w:jc w:val="left"/>
            </w:pPr>
            <w:r w:rsidRPr="00227C62">
              <w:t xml:space="preserve">Hayat boyu öğrenme, kişisel, sivil, sosyal veya istihdamla ilgili bilgi, beceri ve yeterliliklerin iyileştirilmesi amacıyla hayat boyunca gerçekleştirilen tüm öğrenme faaliyetlerini ifade etmektedir. </w:t>
            </w:r>
          </w:p>
          <w:p w:rsidR="00D908B2" w:rsidRPr="00227C62" w:rsidRDefault="00D908B2" w:rsidP="00D908B2">
            <w:pPr>
              <w:spacing w:after="0"/>
              <w:jc w:val="left"/>
            </w:pPr>
          </w:p>
          <w:p w:rsidR="00D908B2" w:rsidRPr="00227C62" w:rsidRDefault="00D908B2" w:rsidP="00D908B2">
            <w:pPr>
              <w:spacing w:after="0"/>
              <w:jc w:val="left"/>
            </w:pPr>
            <w:r w:rsidRPr="00227C62">
              <w:rPr>
                <w:b/>
              </w:rPr>
              <w:t>Hesaplama kuralı:</w:t>
            </w:r>
          </w:p>
          <w:p w:rsidR="00D908B2" w:rsidRPr="00227C62" w:rsidRDefault="00D908B2" w:rsidP="00D908B2">
            <w:pPr>
              <w:spacing w:after="0"/>
              <w:jc w:val="left"/>
            </w:pPr>
            <w:proofErr w:type="gramStart"/>
            <w:r w:rsidRPr="00227C62">
              <w:t>Hayat boyu öğrenme kurslarından yararlanma oranı: e-Yaygın sisteminden elde edilen verilerle yapılan ölçümler doğrultusunda; Hayat Boyu Öğrenme Hizmetleri bünyesinde yürütülen kurslar sonunda ortaya çıkan performansını tam olarak yansıtılabilmek için TÜİK nüfus verileri ile e-Yaygın Sisteminden elde edilen verilerden Hayat Boyu Öğrenme Hizmetlerinin düzenlediği eğitim ve faaliyetlere katılım oranı hesaplanmıştır.</w:t>
            </w:r>
            <w:proofErr w:type="gramEnd"/>
          </w:p>
          <w:p w:rsidR="00D908B2" w:rsidRPr="00227C62" w:rsidRDefault="00D908B2" w:rsidP="00D908B2">
            <w:pPr>
              <w:spacing w:after="0"/>
              <w:jc w:val="left"/>
            </w:pPr>
            <w:r w:rsidRPr="00227C62">
              <w:t>Veri e-yaygın sisteminden elde edilen kurslara katılan kursiyerleri ve aynı yaş aralığındaki TÜİK tarafından yayınlanan nüfus bilgileri kapsamaktadır.</w:t>
            </w:r>
          </w:p>
          <w:p w:rsidR="00D908B2" w:rsidRPr="00227C62" w:rsidRDefault="00D908B2" w:rsidP="00D908B2">
            <w:pPr>
              <w:spacing w:after="0"/>
              <w:jc w:val="left"/>
            </w:pPr>
            <w:r w:rsidRPr="00227C62">
              <w:t>A= e-Yaygın sisteminde bulunan kurslara katılan kursiyer sayısı</w:t>
            </w:r>
          </w:p>
          <w:p w:rsidR="00D908B2" w:rsidRPr="00227C62" w:rsidRDefault="00D908B2" w:rsidP="00D908B2">
            <w:pPr>
              <w:spacing w:after="0"/>
              <w:jc w:val="left"/>
            </w:pPr>
            <w:r w:rsidRPr="00227C62">
              <w:t>B= TÜİK tarafından yayınlan hayat boyu öğrenme kapsamındaki genel nüfus</w:t>
            </w:r>
          </w:p>
          <w:p w:rsidR="00D908B2" w:rsidRPr="00227C62" w:rsidRDefault="00D908B2" w:rsidP="00D908B2">
            <w:pPr>
              <w:spacing w:after="0"/>
              <w:jc w:val="left"/>
            </w:pPr>
            <w:r w:rsidRPr="00227C62">
              <w:t>Sonuç: Yararlanma oranı= A/B</w:t>
            </w:r>
          </w:p>
          <w:p w:rsidR="00D908B2" w:rsidRPr="00227C62" w:rsidRDefault="00D908B2" w:rsidP="00D908B2">
            <w:pPr>
              <w:spacing w:after="0"/>
              <w:jc w:val="left"/>
            </w:pPr>
          </w:p>
          <w:p w:rsidR="00D908B2" w:rsidRPr="00227C62" w:rsidRDefault="00D908B2" w:rsidP="00D908B2">
            <w:pPr>
              <w:spacing w:after="0"/>
              <w:jc w:val="left"/>
              <w:rPr>
                <w:b/>
              </w:rPr>
            </w:pPr>
            <w:r w:rsidRPr="00227C62">
              <w:rPr>
                <w:b/>
              </w:rPr>
              <w:t xml:space="preserve">Gösterge veri kaynağı: </w:t>
            </w:r>
          </w:p>
          <w:p w:rsidR="00381D77" w:rsidRPr="00227C62" w:rsidRDefault="00D908B2" w:rsidP="00D908B2">
            <w:pPr>
              <w:spacing w:after="0"/>
              <w:jc w:val="left"/>
            </w:pPr>
            <w:r w:rsidRPr="00227C62">
              <w:t>İlgili birimden alınan veriler.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PG 7.1.1</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Özel okul öncesi eğitim okullarında bulunan öğrencilerin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908B2" w:rsidRPr="00227C62" w:rsidRDefault="00D908B2" w:rsidP="00D908B2">
            <w:pPr>
              <w:spacing w:after="0"/>
              <w:jc w:val="left"/>
              <w:rPr>
                <w:b/>
              </w:rPr>
            </w:pPr>
            <w:r w:rsidRPr="00227C62">
              <w:rPr>
                <w:b/>
              </w:rPr>
              <w:t xml:space="preserve">Tanımlar: </w:t>
            </w:r>
          </w:p>
          <w:p w:rsidR="00D908B2" w:rsidRPr="00227C62" w:rsidRDefault="00D908B2" w:rsidP="00D908B2">
            <w:pPr>
              <w:spacing w:after="0"/>
              <w:jc w:val="left"/>
              <w:rPr>
                <w:rFonts w:eastAsia="Times New Roman"/>
              </w:rPr>
            </w:pPr>
            <w:r w:rsidRPr="00227C62">
              <w:rPr>
                <w:rFonts w:eastAsia="Times New Roman"/>
              </w:rPr>
              <w:t>Okulöncesi Eğitim: Zorunlu ilköğretim çağına gelmemiş, 3 yaş (36 ayını dolduran), 4 yaş ve 5 yaş (66 aydan küçük olan) grubundaki çocukların eğitimini kapsamaktadır. Okulöncesi eğitim 2018-19 Eğitim ve Öğretim Yılı itibarıyla resmi ve özel anaokulları, anasınıfları ve uygulama sınıflarında isteğe bağlı olarak verilmektedir.</w:t>
            </w:r>
          </w:p>
          <w:p w:rsidR="00D908B2" w:rsidRPr="00227C62" w:rsidRDefault="00D908B2" w:rsidP="00D908B2">
            <w:pPr>
              <w:spacing w:after="0"/>
              <w:jc w:val="left"/>
              <w:rPr>
                <w:rFonts w:eastAsia="Times New Roman"/>
              </w:rPr>
            </w:pPr>
          </w:p>
          <w:p w:rsidR="00D908B2" w:rsidRPr="00227C62" w:rsidRDefault="00D908B2" w:rsidP="00D908B2">
            <w:pPr>
              <w:spacing w:after="0"/>
              <w:jc w:val="left"/>
            </w:pPr>
            <w:r w:rsidRPr="00227C62">
              <w:rPr>
                <w:b/>
              </w:rPr>
              <w:t>Hesaplama kuralı:</w:t>
            </w:r>
          </w:p>
          <w:p w:rsidR="00D908B2" w:rsidRPr="00227C62" w:rsidRDefault="00D908B2" w:rsidP="00D908B2">
            <w:pPr>
              <w:spacing w:after="0"/>
              <w:jc w:val="left"/>
              <w:rPr>
                <w:rFonts w:eastAsia="Times New Roman"/>
              </w:rPr>
            </w:pPr>
            <w:r w:rsidRPr="00227C62">
              <w:rPr>
                <w:rFonts w:eastAsia="Times New Roman"/>
              </w:rPr>
              <w:t>Veri, özel okul öncesi eğitim kurumlarına devam eden öğrencileri kapsamaktadır.</w:t>
            </w:r>
          </w:p>
          <w:p w:rsidR="00D908B2" w:rsidRPr="00227C62" w:rsidRDefault="00D908B2" w:rsidP="00D908B2">
            <w:pPr>
              <w:spacing w:after="0"/>
              <w:jc w:val="left"/>
              <w:rPr>
                <w:rFonts w:eastAsia="Times New Roman"/>
              </w:rPr>
            </w:pPr>
            <w:r w:rsidRPr="00227C62">
              <w:rPr>
                <w:rFonts w:eastAsia="Times New Roman"/>
              </w:rPr>
              <w:t>Özel okul öncesi kurumlara devam eden öğrenci sayısı/(Resmi okul öncesi kurumlara devam eden öğrenci sayısı + Özel okul öncesi kurumlara devam eden öğrenci sayısı) *100</w:t>
            </w:r>
          </w:p>
          <w:p w:rsidR="00D908B2" w:rsidRPr="00227C62" w:rsidRDefault="00D908B2" w:rsidP="00D908B2">
            <w:pPr>
              <w:spacing w:after="0"/>
              <w:jc w:val="left"/>
              <w:rPr>
                <w:b/>
              </w:rPr>
            </w:pPr>
          </w:p>
          <w:p w:rsidR="00D908B2" w:rsidRPr="00227C62" w:rsidRDefault="00D908B2" w:rsidP="00D908B2">
            <w:pPr>
              <w:spacing w:after="0"/>
              <w:jc w:val="left"/>
              <w:rPr>
                <w:b/>
              </w:rPr>
            </w:pPr>
            <w:r w:rsidRPr="00227C62">
              <w:rPr>
                <w:b/>
              </w:rPr>
              <w:t xml:space="preserve">Gösterge veri kaynağı: </w:t>
            </w:r>
          </w:p>
          <w:p w:rsidR="00381D77" w:rsidRPr="00227C62" w:rsidRDefault="00D908B2" w:rsidP="00D908B2">
            <w:pPr>
              <w:spacing w:after="0"/>
              <w:jc w:val="left"/>
              <w:rPr>
                <w:rFonts w:eastAsia="Times New Roman"/>
              </w:rPr>
            </w:pPr>
            <w:r w:rsidRPr="00227C62">
              <w:rPr>
                <w:rFonts w:eastAsia="Times New Roman"/>
              </w:rPr>
              <w:t xml:space="preserve">Milli Eğitim Bakanlığı Bilişim Sistemleri (MEBBİS) altında yer alan e-okul </w:t>
            </w:r>
            <w:proofErr w:type="gramStart"/>
            <w:r w:rsidRPr="00227C62">
              <w:rPr>
                <w:rFonts w:eastAsia="Times New Roman"/>
              </w:rPr>
              <w:t>modülünde</w:t>
            </w:r>
            <w:proofErr w:type="gramEnd"/>
            <w:r w:rsidRPr="00227C62">
              <w:rPr>
                <w:rFonts w:eastAsia="Times New Roman"/>
              </w:rPr>
              <w:t xml:space="preserve"> yer alan öğrenci verileridir.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PG 7.1.2</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 xml:space="preserve">Özel ilkokullarda bulunan </w:t>
            </w:r>
            <w:r w:rsidRPr="00227C62">
              <w:rPr>
                <w:rFonts w:eastAsia="Times New Roman"/>
              </w:rPr>
              <w:lastRenderedPageBreak/>
              <w:t>öğrencilerin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908B2" w:rsidRPr="00227C62" w:rsidRDefault="00D908B2" w:rsidP="00D908B2">
            <w:pPr>
              <w:spacing w:after="0"/>
              <w:jc w:val="left"/>
              <w:rPr>
                <w:b/>
              </w:rPr>
            </w:pPr>
            <w:r w:rsidRPr="00227C62">
              <w:rPr>
                <w:b/>
              </w:rPr>
              <w:lastRenderedPageBreak/>
              <w:t xml:space="preserve">Tanımlar: </w:t>
            </w:r>
          </w:p>
          <w:p w:rsidR="00D908B2" w:rsidRPr="00227C62" w:rsidRDefault="00D908B2" w:rsidP="00D908B2">
            <w:pPr>
              <w:spacing w:after="0"/>
              <w:jc w:val="left"/>
              <w:rPr>
                <w:rFonts w:eastAsia="Times New Roman"/>
              </w:rPr>
            </w:pPr>
            <w:r w:rsidRPr="00227C62">
              <w:rPr>
                <w:rFonts w:eastAsia="Times New Roman"/>
              </w:rPr>
              <w:lastRenderedPageBreak/>
              <w:t xml:space="preserve">İlköğretim çağı 6-13 yaş grubundaki çocukları kapsar. Bu çağ çocuğun 5 yaşını bitirdiği yılın eylül ayı sonunda başlar, 13 yaşını bitirip 14 yaşına girdiği yılın öğretim yılı sonunda biter. İlköğretim çağının ilk 4 yılında 6-9 yaş grubundaki çocuklar için resmi ve özel ilkokullarda eğitim hizmeti sunulmaktadır. </w:t>
            </w:r>
          </w:p>
          <w:p w:rsidR="00D908B2" w:rsidRPr="00227C62" w:rsidRDefault="00D908B2" w:rsidP="00D908B2">
            <w:pPr>
              <w:spacing w:after="0"/>
              <w:jc w:val="left"/>
              <w:rPr>
                <w:b/>
              </w:rPr>
            </w:pPr>
          </w:p>
          <w:p w:rsidR="00D908B2" w:rsidRPr="00227C62" w:rsidRDefault="00D908B2" w:rsidP="00D908B2">
            <w:pPr>
              <w:spacing w:after="0"/>
              <w:jc w:val="left"/>
            </w:pPr>
            <w:r w:rsidRPr="00227C62">
              <w:rPr>
                <w:b/>
              </w:rPr>
              <w:t>Hesaplama kuralı:</w:t>
            </w:r>
          </w:p>
          <w:p w:rsidR="00D908B2" w:rsidRPr="00227C62" w:rsidRDefault="00D908B2" w:rsidP="00D908B2">
            <w:pPr>
              <w:spacing w:after="0"/>
              <w:jc w:val="left"/>
              <w:rPr>
                <w:rFonts w:eastAsia="Times New Roman"/>
              </w:rPr>
            </w:pPr>
            <w:r w:rsidRPr="00227C62">
              <w:rPr>
                <w:rFonts w:eastAsia="Times New Roman"/>
              </w:rPr>
              <w:t>Veri, özel ilkokullara devam eden öğrencileri kapsamaktadır.</w:t>
            </w:r>
          </w:p>
          <w:p w:rsidR="00D908B2" w:rsidRPr="00227C62" w:rsidRDefault="00D908B2" w:rsidP="00D908B2">
            <w:pPr>
              <w:spacing w:after="0"/>
              <w:jc w:val="left"/>
              <w:rPr>
                <w:rFonts w:eastAsia="Times New Roman"/>
              </w:rPr>
            </w:pPr>
            <w:r w:rsidRPr="00227C62">
              <w:rPr>
                <w:rFonts w:eastAsia="Times New Roman"/>
              </w:rPr>
              <w:t xml:space="preserve">Özel ilkokullara devam eden öğrenci sayısı/(Resmi ilkokullara devam eden öğrenci sayısı + Özel ilkokullara devam eden öğrenci sayısı) *100 </w:t>
            </w:r>
          </w:p>
          <w:p w:rsidR="00D908B2" w:rsidRPr="00227C62" w:rsidRDefault="00D908B2" w:rsidP="00D908B2">
            <w:pPr>
              <w:spacing w:after="0"/>
              <w:jc w:val="left"/>
              <w:rPr>
                <w:rFonts w:eastAsia="Times New Roman"/>
              </w:rPr>
            </w:pPr>
          </w:p>
          <w:p w:rsidR="00D908B2" w:rsidRPr="00227C62" w:rsidRDefault="00D908B2" w:rsidP="00D908B2">
            <w:pPr>
              <w:spacing w:after="0"/>
              <w:jc w:val="left"/>
              <w:rPr>
                <w:b/>
              </w:rPr>
            </w:pPr>
            <w:r w:rsidRPr="00227C62">
              <w:rPr>
                <w:b/>
              </w:rPr>
              <w:t xml:space="preserve">Gösterge veri kaynağı: </w:t>
            </w:r>
          </w:p>
          <w:p w:rsidR="00381D77" w:rsidRPr="00227C62" w:rsidRDefault="00D908B2" w:rsidP="00D908B2">
            <w:pPr>
              <w:spacing w:after="0"/>
              <w:jc w:val="left"/>
              <w:rPr>
                <w:rFonts w:eastAsia="Times New Roman"/>
              </w:rPr>
            </w:pPr>
            <w:r w:rsidRPr="00227C62">
              <w:rPr>
                <w:rFonts w:eastAsia="Times New Roman"/>
              </w:rPr>
              <w:t xml:space="preserve">Milli Eğitim Bakanlığı Bilişim Sistemleri (MEBBİS) altında yer alan e-okul </w:t>
            </w:r>
            <w:proofErr w:type="gramStart"/>
            <w:r w:rsidRPr="00227C62">
              <w:rPr>
                <w:rFonts w:eastAsia="Times New Roman"/>
              </w:rPr>
              <w:t>modülünde</w:t>
            </w:r>
            <w:proofErr w:type="gramEnd"/>
            <w:r w:rsidRPr="00227C62">
              <w:rPr>
                <w:rFonts w:eastAsia="Times New Roman"/>
              </w:rPr>
              <w:t xml:space="preserve"> yer alan öğrenci verileridir.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lastRenderedPageBreak/>
              <w:t>PG 7.1.3</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Özel ortaokullarda bulunan öğrencilerin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D908B2" w:rsidRPr="00227C62" w:rsidRDefault="00D908B2" w:rsidP="00D908B2">
            <w:pPr>
              <w:spacing w:after="0"/>
              <w:jc w:val="left"/>
              <w:rPr>
                <w:b/>
              </w:rPr>
            </w:pPr>
            <w:r w:rsidRPr="00227C62">
              <w:rPr>
                <w:b/>
              </w:rPr>
              <w:t xml:space="preserve">Tanımlar: </w:t>
            </w:r>
          </w:p>
          <w:p w:rsidR="00D908B2" w:rsidRPr="00227C62" w:rsidRDefault="00D908B2" w:rsidP="00D908B2">
            <w:pPr>
              <w:spacing w:after="0"/>
              <w:jc w:val="left"/>
              <w:rPr>
                <w:rFonts w:eastAsia="Times New Roman"/>
              </w:rPr>
            </w:pPr>
            <w:r w:rsidRPr="00227C62">
              <w:rPr>
                <w:rFonts w:eastAsia="Times New Roman"/>
              </w:rPr>
              <w:t xml:space="preserve">İlköğretim çağı 6-13 yaş grubundaki çocukları kapsar. Bu çağ çocuğun 5 yaşını bitirdiği yılın eylül ayı sonunda başlar, 13 yaşını bitirip 14 yaşına girdiği yılın öğretim yılı sonunda biter. İlköğretim çağının ikinci 4 yılında 9-13 yaş grubundaki öğrencilere resmi ve özel ortaokullarda eğitim hizmeti sunulur. </w:t>
            </w:r>
          </w:p>
          <w:p w:rsidR="00D908B2" w:rsidRPr="00227C62" w:rsidRDefault="00D908B2" w:rsidP="00D908B2">
            <w:pPr>
              <w:spacing w:after="0"/>
              <w:jc w:val="left"/>
              <w:rPr>
                <w:b/>
              </w:rPr>
            </w:pPr>
          </w:p>
          <w:p w:rsidR="00D908B2" w:rsidRPr="00227C62" w:rsidRDefault="00D908B2" w:rsidP="00D908B2">
            <w:pPr>
              <w:spacing w:after="0"/>
              <w:jc w:val="left"/>
            </w:pPr>
            <w:r w:rsidRPr="00227C62">
              <w:rPr>
                <w:b/>
              </w:rPr>
              <w:t>Hesaplama kuralı:</w:t>
            </w:r>
          </w:p>
          <w:p w:rsidR="00D908B2" w:rsidRPr="00227C62" w:rsidRDefault="00D908B2" w:rsidP="00D908B2">
            <w:pPr>
              <w:spacing w:after="0"/>
              <w:jc w:val="left"/>
              <w:rPr>
                <w:rFonts w:eastAsia="Times New Roman"/>
              </w:rPr>
            </w:pPr>
            <w:r w:rsidRPr="00227C62">
              <w:rPr>
                <w:rFonts w:eastAsia="Times New Roman"/>
              </w:rPr>
              <w:t>Veri, özel ortaokullara devam eden öğrencileri kapsamaktadır.</w:t>
            </w:r>
          </w:p>
          <w:p w:rsidR="00D908B2" w:rsidRPr="00227C62" w:rsidRDefault="00D908B2" w:rsidP="00D908B2">
            <w:pPr>
              <w:spacing w:after="0"/>
              <w:jc w:val="left"/>
              <w:rPr>
                <w:rFonts w:eastAsia="Times New Roman"/>
              </w:rPr>
            </w:pPr>
            <w:r w:rsidRPr="00227C62">
              <w:rPr>
                <w:rFonts w:eastAsia="Times New Roman"/>
              </w:rPr>
              <w:t>Özel ortaokullara devam eden öğrenci sayısı/(Resmi ortaokullara devam eden öğrenci sayısı + Özel ortaokullara devam eden öğrenci sayısı)*100</w:t>
            </w:r>
          </w:p>
          <w:p w:rsidR="00D908B2" w:rsidRPr="00227C62" w:rsidRDefault="00D908B2" w:rsidP="00D908B2">
            <w:pPr>
              <w:spacing w:after="0"/>
              <w:jc w:val="left"/>
              <w:rPr>
                <w:rFonts w:eastAsia="Times New Roman"/>
              </w:rPr>
            </w:pPr>
          </w:p>
          <w:p w:rsidR="00D908B2" w:rsidRPr="00227C62" w:rsidRDefault="00D908B2" w:rsidP="00D908B2">
            <w:pPr>
              <w:spacing w:after="0"/>
              <w:jc w:val="left"/>
              <w:rPr>
                <w:b/>
              </w:rPr>
            </w:pPr>
            <w:r w:rsidRPr="00227C62">
              <w:rPr>
                <w:b/>
              </w:rPr>
              <w:t xml:space="preserve">Gösterge veri kaynağı: </w:t>
            </w:r>
          </w:p>
          <w:p w:rsidR="00381D77" w:rsidRPr="00227C62" w:rsidRDefault="00D908B2" w:rsidP="00D908B2">
            <w:pPr>
              <w:spacing w:after="0"/>
              <w:jc w:val="left"/>
              <w:rPr>
                <w:rFonts w:eastAsia="Times New Roman"/>
              </w:rPr>
            </w:pPr>
            <w:r w:rsidRPr="00227C62">
              <w:rPr>
                <w:rFonts w:eastAsia="Times New Roman"/>
              </w:rPr>
              <w:t xml:space="preserve">Milli Eğitim Bakanlığı Bilişim Sistemleri (MEBBİS) altında yer alan e-okul </w:t>
            </w:r>
            <w:proofErr w:type="gramStart"/>
            <w:r w:rsidRPr="00227C62">
              <w:rPr>
                <w:rFonts w:eastAsia="Times New Roman"/>
              </w:rPr>
              <w:t>modülünde</w:t>
            </w:r>
            <w:proofErr w:type="gramEnd"/>
            <w:r w:rsidRPr="00227C62">
              <w:rPr>
                <w:rFonts w:eastAsia="Times New Roman"/>
              </w:rPr>
              <w:t xml:space="preserve"> yer alan öğrenci verileridir.</w:t>
            </w:r>
          </w:p>
        </w:tc>
      </w:tr>
      <w:tr w:rsidR="00381D77" w:rsidRPr="00227C62" w:rsidTr="00FD59B7">
        <w:tc>
          <w:tcPr>
            <w:tcW w:w="390"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PG 7.1.4</w:t>
            </w:r>
          </w:p>
        </w:tc>
        <w:tc>
          <w:tcPr>
            <w:tcW w:w="955" w:type="pct"/>
            <w:tcBorders>
              <w:top w:val="single" w:sz="4" w:space="0" w:color="auto"/>
              <w:left w:val="single" w:sz="4" w:space="0" w:color="auto"/>
              <w:bottom w:val="single" w:sz="4" w:space="0" w:color="auto"/>
              <w:right w:val="single" w:sz="4" w:space="0" w:color="auto"/>
            </w:tcBorders>
            <w:shd w:val="clear" w:color="auto" w:fill="auto"/>
          </w:tcPr>
          <w:p w:rsidR="00381D77" w:rsidRPr="00227C62" w:rsidRDefault="00381D77" w:rsidP="00D341F9">
            <w:pPr>
              <w:spacing w:after="0"/>
              <w:jc w:val="left"/>
              <w:rPr>
                <w:rFonts w:eastAsia="Times New Roman"/>
              </w:rPr>
            </w:pPr>
            <w:r w:rsidRPr="00227C62">
              <w:rPr>
                <w:rFonts w:eastAsia="Times New Roman"/>
              </w:rPr>
              <w:t>Özel ortaöğretim okullarında bulunan öğrencilerin oranı (%)</w:t>
            </w:r>
          </w:p>
        </w:tc>
        <w:tc>
          <w:tcPr>
            <w:tcW w:w="3655" w:type="pct"/>
            <w:tcBorders>
              <w:top w:val="single" w:sz="4" w:space="0" w:color="auto"/>
              <w:left w:val="single" w:sz="4" w:space="0" w:color="auto"/>
              <w:bottom w:val="single" w:sz="4" w:space="0" w:color="auto"/>
              <w:right w:val="single" w:sz="4" w:space="0" w:color="auto"/>
            </w:tcBorders>
            <w:shd w:val="clear" w:color="auto" w:fill="auto"/>
          </w:tcPr>
          <w:p w:rsidR="0006339A" w:rsidRPr="00227C62" w:rsidRDefault="0006339A" w:rsidP="0006339A">
            <w:pPr>
              <w:spacing w:after="0"/>
              <w:jc w:val="left"/>
              <w:rPr>
                <w:b/>
              </w:rPr>
            </w:pPr>
            <w:r w:rsidRPr="00227C62">
              <w:rPr>
                <w:b/>
              </w:rPr>
              <w:t xml:space="preserve">Tanımlar: </w:t>
            </w:r>
          </w:p>
          <w:p w:rsidR="0006339A" w:rsidRPr="00227C62" w:rsidRDefault="0006339A" w:rsidP="0006339A">
            <w:pPr>
              <w:spacing w:after="0"/>
              <w:jc w:val="left"/>
              <w:rPr>
                <w:rFonts w:eastAsia="Times New Roman"/>
              </w:rPr>
            </w:pPr>
            <w:r w:rsidRPr="00227C62">
              <w:rPr>
                <w:rFonts w:eastAsia="Times New Roman"/>
              </w:rPr>
              <w:t xml:space="preserve">Ortaöğretim; ilköğretime dayalı, en az dört yıllık zorunlu, örgün veya yaygın öğrenim veren resmi ve özel; genel, mesleki ve teknik öğretim kurumlarının tümünü kapsar. </w:t>
            </w:r>
          </w:p>
          <w:p w:rsidR="0006339A" w:rsidRPr="00227C62" w:rsidRDefault="0006339A" w:rsidP="0006339A">
            <w:pPr>
              <w:spacing w:after="0"/>
              <w:jc w:val="left"/>
              <w:rPr>
                <w:rFonts w:eastAsia="Times New Roman"/>
              </w:rPr>
            </w:pPr>
          </w:p>
          <w:p w:rsidR="0006339A" w:rsidRPr="00227C62" w:rsidRDefault="0006339A" w:rsidP="0006339A">
            <w:pPr>
              <w:spacing w:after="0"/>
              <w:jc w:val="left"/>
            </w:pPr>
            <w:r w:rsidRPr="00227C62">
              <w:rPr>
                <w:b/>
              </w:rPr>
              <w:t>Hesaplama kuralı:</w:t>
            </w:r>
          </w:p>
          <w:p w:rsidR="0006339A" w:rsidRPr="00227C62" w:rsidRDefault="0006339A" w:rsidP="0006339A">
            <w:pPr>
              <w:spacing w:after="0"/>
              <w:jc w:val="left"/>
              <w:rPr>
                <w:rFonts w:eastAsia="Times New Roman"/>
              </w:rPr>
            </w:pPr>
            <w:r w:rsidRPr="00227C62">
              <w:rPr>
                <w:rFonts w:eastAsia="Times New Roman"/>
              </w:rPr>
              <w:t>Veri, özel ortaöğretim kurumlarına devam eden öğrencileri kapsamaktadır.</w:t>
            </w:r>
          </w:p>
          <w:p w:rsidR="0006339A" w:rsidRPr="00227C62" w:rsidRDefault="0006339A" w:rsidP="0006339A">
            <w:pPr>
              <w:spacing w:after="0"/>
              <w:jc w:val="left"/>
              <w:rPr>
                <w:rFonts w:eastAsia="Times New Roman"/>
              </w:rPr>
            </w:pPr>
            <w:r w:rsidRPr="00227C62">
              <w:rPr>
                <w:rFonts w:eastAsia="Times New Roman"/>
              </w:rPr>
              <w:t>Özel ortaöğretim kurumlarına devam eden öğrenci sayısı/(Resmi ortaöğretim kurumlarına devam eden öğrenci sayısı + Özel ortaöğretim kurumlarına devam eden öğrenci sayısı)*100</w:t>
            </w:r>
          </w:p>
          <w:p w:rsidR="0006339A" w:rsidRPr="00227C62" w:rsidRDefault="0006339A" w:rsidP="0006339A">
            <w:pPr>
              <w:spacing w:after="0"/>
              <w:jc w:val="left"/>
              <w:rPr>
                <w:rFonts w:eastAsia="Times New Roman"/>
              </w:rPr>
            </w:pPr>
          </w:p>
          <w:p w:rsidR="0006339A" w:rsidRPr="00227C62" w:rsidRDefault="0006339A" w:rsidP="0006339A">
            <w:pPr>
              <w:spacing w:after="0"/>
              <w:jc w:val="left"/>
              <w:rPr>
                <w:rFonts w:eastAsia="Times New Roman"/>
              </w:rPr>
            </w:pPr>
          </w:p>
          <w:p w:rsidR="0006339A" w:rsidRPr="00227C62" w:rsidRDefault="0006339A" w:rsidP="0006339A">
            <w:pPr>
              <w:spacing w:after="0"/>
              <w:jc w:val="left"/>
              <w:rPr>
                <w:b/>
              </w:rPr>
            </w:pPr>
            <w:r w:rsidRPr="00227C62">
              <w:rPr>
                <w:b/>
              </w:rPr>
              <w:t xml:space="preserve">Gösterge veri kaynağı: </w:t>
            </w:r>
          </w:p>
          <w:p w:rsidR="00381D77" w:rsidRPr="00227C62" w:rsidRDefault="0006339A" w:rsidP="0006339A">
            <w:pPr>
              <w:spacing w:after="0"/>
              <w:jc w:val="left"/>
              <w:rPr>
                <w:rFonts w:eastAsia="Times New Roman"/>
              </w:rPr>
            </w:pPr>
            <w:r w:rsidRPr="00227C62">
              <w:rPr>
                <w:rFonts w:eastAsia="Times New Roman"/>
              </w:rPr>
              <w:t xml:space="preserve">Milli Eğitim Bakanlığı Bilişim Sistemleri (MEBBİS) altında yer alan e-okul </w:t>
            </w:r>
            <w:proofErr w:type="gramStart"/>
            <w:r w:rsidRPr="00227C62">
              <w:rPr>
                <w:rFonts w:eastAsia="Times New Roman"/>
              </w:rPr>
              <w:t>modülünde</w:t>
            </w:r>
            <w:proofErr w:type="gramEnd"/>
            <w:r w:rsidRPr="00227C62">
              <w:rPr>
                <w:rFonts w:eastAsia="Times New Roman"/>
              </w:rPr>
              <w:t xml:space="preserve"> yer alan öğrenci verileridir.</w:t>
            </w:r>
          </w:p>
        </w:tc>
      </w:tr>
    </w:tbl>
    <w:p w:rsidR="00F22AC8" w:rsidRPr="005432F2" w:rsidRDefault="00F22AC8" w:rsidP="00F22AC8"/>
    <w:sectPr w:rsidR="00F22AC8" w:rsidRPr="005432F2" w:rsidSect="00A02F2C">
      <w:footerReference w:type="default" r:id="rId10"/>
      <w:footerReference w:type="first" r:id="rId11"/>
      <w:pgSz w:w="16838" w:h="11906" w:orient="landscape"/>
      <w:pgMar w:top="720" w:right="720" w:bottom="720" w:left="72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FAE35" w15:done="0"/>
  <w15:commentEx w15:paraId="676B1A6B" w15:done="0"/>
  <w15:commentEx w15:paraId="12E15BC2" w15:done="0"/>
  <w15:commentEx w15:paraId="6A89CFA1" w15:done="0"/>
  <w15:commentEx w15:paraId="43EF4F7F" w15:done="0"/>
  <w15:commentEx w15:paraId="4EC98637" w15:done="0"/>
  <w15:commentEx w15:paraId="242EC5F9" w15:done="0"/>
  <w15:commentEx w15:paraId="316D9AB4" w15:done="0"/>
  <w15:commentEx w15:paraId="54D4BC89" w15:done="0"/>
  <w15:commentEx w15:paraId="0051C91D" w15:done="0"/>
  <w15:commentEx w15:paraId="5C9CFBE1" w15:done="0"/>
  <w15:commentEx w15:paraId="0D77D63D" w15:done="0"/>
  <w15:commentEx w15:paraId="49628873" w15:done="0"/>
  <w15:commentEx w15:paraId="641976A5" w15:done="0"/>
  <w15:commentEx w15:paraId="3FE99419" w15:done="0"/>
  <w15:commentEx w15:paraId="3553A7C1" w15:done="0"/>
  <w15:commentEx w15:paraId="7C9B0CC0" w15:done="0"/>
  <w15:commentEx w15:paraId="3B7BF1F5" w15:done="0"/>
  <w15:commentEx w15:paraId="21427B9E" w15:done="0"/>
  <w15:commentEx w15:paraId="138896F1" w15:done="0"/>
  <w15:commentEx w15:paraId="7BFA58B5" w15:done="0"/>
  <w15:commentEx w15:paraId="3E5E6B6C" w15:done="0"/>
  <w15:commentEx w15:paraId="22CB20E4" w15:done="0"/>
  <w15:commentEx w15:paraId="728BDF8A" w15:done="0"/>
  <w15:commentEx w15:paraId="6FCE1966" w15:done="0"/>
  <w15:commentEx w15:paraId="4111258B" w15:done="0"/>
  <w15:commentEx w15:paraId="400D77F8" w15:done="0"/>
  <w15:commentEx w15:paraId="47287BFB" w15:done="0"/>
  <w15:commentEx w15:paraId="6FB14DA7" w15:done="0"/>
  <w15:commentEx w15:paraId="23264390" w15:done="0"/>
  <w15:commentEx w15:paraId="2F948B27" w15:done="0"/>
  <w15:commentEx w15:paraId="4545B346" w15:done="0"/>
  <w15:commentEx w15:paraId="08C1DC24" w15:done="0"/>
  <w15:commentEx w15:paraId="5EBADF97" w15:done="0"/>
  <w15:commentEx w15:paraId="27329BFB" w15:done="0"/>
  <w15:commentEx w15:paraId="4CF7C022" w15:done="0"/>
  <w15:commentEx w15:paraId="0DB40FDA" w15:done="0"/>
  <w15:commentEx w15:paraId="207849F6" w15:done="0"/>
  <w15:commentEx w15:paraId="21371A20" w15:done="0"/>
  <w15:commentEx w15:paraId="05A0575C" w15:done="0"/>
  <w15:commentEx w15:paraId="5DBE2D19" w15:done="0"/>
  <w15:commentEx w15:paraId="27551E18" w15:done="0"/>
  <w15:commentEx w15:paraId="4B9779B3" w15:done="0"/>
  <w15:commentEx w15:paraId="38140ED6" w15:done="0"/>
  <w15:commentEx w15:paraId="1FA3462B" w15:done="0"/>
  <w15:commentEx w15:paraId="223B385A" w15:done="0"/>
  <w15:commentEx w15:paraId="6A516D97" w15:done="0"/>
  <w15:commentEx w15:paraId="0D267B78" w15:done="0"/>
  <w15:commentEx w15:paraId="4251F305" w15:done="0"/>
  <w15:commentEx w15:paraId="7D327E9A" w15:done="0"/>
  <w15:commentEx w15:paraId="44F7F81C" w15:done="0"/>
  <w15:commentEx w15:paraId="1BBA01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0CB" w:rsidRDefault="00AE70CB" w:rsidP="002E37FB">
      <w:pPr>
        <w:spacing w:after="0" w:line="240" w:lineRule="auto"/>
      </w:pPr>
      <w:r>
        <w:separator/>
      </w:r>
    </w:p>
  </w:endnote>
  <w:endnote w:type="continuationSeparator" w:id="0">
    <w:p w:rsidR="00AE70CB" w:rsidRDefault="00AE70CB" w:rsidP="002E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975053"/>
      <w:docPartObj>
        <w:docPartGallery w:val="Page Numbers (Bottom of Page)"/>
        <w:docPartUnique/>
      </w:docPartObj>
    </w:sdtPr>
    <w:sdtContent>
      <w:p w:rsidR="00B5385C" w:rsidRDefault="009E00A9">
        <w:pPr>
          <w:pStyle w:val="Altbilgi"/>
          <w:jc w:val="center"/>
        </w:pPr>
        <w:r>
          <w:rPr>
            <w:noProof/>
          </w:rPr>
          <w:fldChar w:fldCharType="begin"/>
        </w:r>
        <w:r w:rsidR="00B5385C">
          <w:rPr>
            <w:noProof/>
          </w:rPr>
          <w:instrText>PAGE   \* MERGEFORMAT</w:instrText>
        </w:r>
        <w:r>
          <w:rPr>
            <w:noProof/>
          </w:rPr>
          <w:fldChar w:fldCharType="separate"/>
        </w:r>
        <w:r w:rsidR="007D20B1">
          <w:rPr>
            <w:noProof/>
          </w:rPr>
          <w:t>2</w:t>
        </w:r>
        <w:r>
          <w:rPr>
            <w:noProof/>
          </w:rPr>
          <w:fldChar w:fldCharType="end"/>
        </w:r>
      </w:p>
    </w:sdtContent>
  </w:sdt>
  <w:p w:rsidR="00B5385C" w:rsidRDefault="00B5385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877716"/>
      <w:docPartObj>
        <w:docPartGallery w:val="Page Numbers (Bottom of Page)"/>
        <w:docPartUnique/>
      </w:docPartObj>
    </w:sdtPr>
    <w:sdtContent>
      <w:p w:rsidR="00B5385C" w:rsidRDefault="009E00A9">
        <w:pPr>
          <w:pStyle w:val="Altbilgi"/>
          <w:jc w:val="right"/>
        </w:pPr>
        <w:r>
          <w:rPr>
            <w:noProof/>
          </w:rPr>
          <w:fldChar w:fldCharType="begin"/>
        </w:r>
        <w:r w:rsidR="00B5385C">
          <w:rPr>
            <w:noProof/>
          </w:rPr>
          <w:instrText>PAGE   \* MERGEFORMAT</w:instrText>
        </w:r>
        <w:r>
          <w:rPr>
            <w:noProof/>
          </w:rPr>
          <w:fldChar w:fldCharType="separate"/>
        </w:r>
        <w:r w:rsidR="007D20B1">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0CB" w:rsidRDefault="00AE70CB" w:rsidP="002E37FB">
      <w:pPr>
        <w:spacing w:after="0" w:line="240" w:lineRule="auto"/>
      </w:pPr>
      <w:r>
        <w:separator/>
      </w:r>
    </w:p>
  </w:footnote>
  <w:footnote w:type="continuationSeparator" w:id="0">
    <w:p w:rsidR="00AE70CB" w:rsidRDefault="00AE70CB" w:rsidP="002E3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A50AF6"/>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2">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6"/>
  </w:num>
  <w:num w:numId="5">
    <w:abstractNumId w:val="25"/>
  </w:num>
  <w:num w:numId="6">
    <w:abstractNumId w:val="1"/>
  </w:num>
  <w:num w:numId="7">
    <w:abstractNumId w:val="22"/>
  </w:num>
  <w:num w:numId="8">
    <w:abstractNumId w:val="9"/>
  </w:num>
  <w:num w:numId="9">
    <w:abstractNumId w:val="5"/>
  </w:num>
  <w:num w:numId="10">
    <w:abstractNumId w:val="35"/>
  </w:num>
  <w:num w:numId="11">
    <w:abstractNumId w:val="19"/>
  </w:num>
  <w:num w:numId="12">
    <w:abstractNumId w:val="20"/>
  </w:num>
  <w:num w:numId="13">
    <w:abstractNumId w:val="15"/>
  </w:num>
  <w:num w:numId="14">
    <w:abstractNumId w:val="32"/>
  </w:num>
  <w:num w:numId="15">
    <w:abstractNumId w:val="21"/>
  </w:num>
  <w:num w:numId="16">
    <w:abstractNumId w:val="10"/>
  </w:num>
  <w:num w:numId="17">
    <w:abstractNumId w:val="17"/>
  </w:num>
  <w:num w:numId="18">
    <w:abstractNumId w:val="33"/>
  </w:num>
  <w:num w:numId="19">
    <w:abstractNumId w:val="3"/>
  </w:num>
  <w:num w:numId="20">
    <w:abstractNumId w:val="4"/>
  </w:num>
  <w:num w:numId="21">
    <w:abstractNumId w:val="2"/>
  </w:num>
  <w:num w:numId="22">
    <w:abstractNumId w:val="27"/>
  </w:num>
  <w:num w:numId="23">
    <w:abstractNumId w:val="18"/>
  </w:num>
  <w:num w:numId="24">
    <w:abstractNumId w:val="23"/>
  </w:num>
  <w:num w:numId="25">
    <w:abstractNumId w:val="29"/>
  </w:num>
  <w:num w:numId="26">
    <w:abstractNumId w:val="7"/>
  </w:num>
  <w:num w:numId="27">
    <w:abstractNumId w:val="30"/>
  </w:num>
  <w:num w:numId="28">
    <w:abstractNumId w:val="13"/>
  </w:num>
  <w:num w:numId="29">
    <w:abstractNumId w:val="24"/>
  </w:num>
  <w:num w:numId="30">
    <w:abstractNumId w:val="34"/>
  </w:num>
  <w:num w:numId="31">
    <w:abstractNumId w:val="36"/>
  </w:num>
  <w:num w:numId="32">
    <w:abstractNumId w:val="6"/>
  </w:num>
  <w:num w:numId="33">
    <w:abstractNumId w:val="14"/>
  </w:num>
  <w:num w:numId="34">
    <w:abstractNumId w:val="16"/>
  </w:num>
  <w:num w:numId="35">
    <w:abstractNumId w:val="31"/>
  </w:num>
  <w:num w:numId="36">
    <w:abstractNumId w:val="12"/>
  </w:num>
  <w:num w:numId="37">
    <w:abstractNumId w:val="28"/>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inOZTURK">
    <w15:presenceInfo w15:providerId="AD" w15:userId="S-1-5-21-3640171877-2986418276-551627803-425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E04D5"/>
    <w:rsid w:val="00002970"/>
    <w:rsid w:val="00006C9E"/>
    <w:rsid w:val="00016756"/>
    <w:rsid w:val="00024331"/>
    <w:rsid w:val="00025DA8"/>
    <w:rsid w:val="00027923"/>
    <w:rsid w:val="00044EDD"/>
    <w:rsid w:val="00050A76"/>
    <w:rsid w:val="00051302"/>
    <w:rsid w:val="0006339A"/>
    <w:rsid w:val="0007020F"/>
    <w:rsid w:val="000864CB"/>
    <w:rsid w:val="000946EC"/>
    <w:rsid w:val="000A66F6"/>
    <w:rsid w:val="000B0971"/>
    <w:rsid w:val="000B7304"/>
    <w:rsid w:val="000B7C29"/>
    <w:rsid w:val="000D462E"/>
    <w:rsid w:val="000E1F90"/>
    <w:rsid w:val="000F3D71"/>
    <w:rsid w:val="00103232"/>
    <w:rsid w:val="0010463F"/>
    <w:rsid w:val="00111994"/>
    <w:rsid w:val="001121B6"/>
    <w:rsid w:val="0011694A"/>
    <w:rsid w:val="0012020E"/>
    <w:rsid w:val="00122F52"/>
    <w:rsid w:val="0013289F"/>
    <w:rsid w:val="00133275"/>
    <w:rsid w:val="00136911"/>
    <w:rsid w:val="00140023"/>
    <w:rsid w:val="00146AAC"/>
    <w:rsid w:val="00161026"/>
    <w:rsid w:val="001767FC"/>
    <w:rsid w:val="00184C85"/>
    <w:rsid w:val="001867BB"/>
    <w:rsid w:val="00194FC6"/>
    <w:rsid w:val="001B1F29"/>
    <w:rsid w:val="001B34D0"/>
    <w:rsid w:val="001C408D"/>
    <w:rsid w:val="001C6137"/>
    <w:rsid w:val="001E13C3"/>
    <w:rsid w:val="001E47DC"/>
    <w:rsid w:val="001E526E"/>
    <w:rsid w:val="001E6114"/>
    <w:rsid w:val="001E619C"/>
    <w:rsid w:val="001F0BEC"/>
    <w:rsid w:val="001F33B8"/>
    <w:rsid w:val="001F50B9"/>
    <w:rsid w:val="001F65A2"/>
    <w:rsid w:val="002110C8"/>
    <w:rsid w:val="002143FA"/>
    <w:rsid w:val="00214DB3"/>
    <w:rsid w:val="0021655E"/>
    <w:rsid w:val="0021659F"/>
    <w:rsid w:val="002245E2"/>
    <w:rsid w:val="00226B71"/>
    <w:rsid w:val="00227488"/>
    <w:rsid w:val="00227C62"/>
    <w:rsid w:val="002361E0"/>
    <w:rsid w:val="00240492"/>
    <w:rsid w:val="00241753"/>
    <w:rsid w:val="0024320A"/>
    <w:rsid w:val="002438D2"/>
    <w:rsid w:val="00243CF1"/>
    <w:rsid w:val="002502E3"/>
    <w:rsid w:val="002535E7"/>
    <w:rsid w:val="00256DE8"/>
    <w:rsid w:val="0025746A"/>
    <w:rsid w:val="00257474"/>
    <w:rsid w:val="002650BD"/>
    <w:rsid w:val="00276516"/>
    <w:rsid w:val="002817EA"/>
    <w:rsid w:val="00291BDA"/>
    <w:rsid w:val="0029377A"/>
    <w:rsid w:val="00293FC6"/>
    <w:rsid w:val="00295AB7"/>
    <w:rsid w:val="002B49C2"/>
    <w:rsid w:val="002D2380"/>
    <w:rsid w:val="002D63BD"/>
    <w:rsid w:val="002E37FB"/>
    <w:rsid w:val="002F0A20"/>
    <w:rsid w:val="0031453F"/>
    <w:rsid w:val="003253C0"/>
    <w:rsid w:val="00327834"/>
    <w:rsid w:val="00335855"/>
    <w:rsid w:val="00343D13"/>
    <w:rsid w:val="00344DDD"/>
    <w:rsid w:val="00357B04"/>
    <w:rsid w:val="00367A45"/>
    <w:rsid w:val="00381D77"/>
    <w:rsid w:val="00384180"/>
    <w:rsid w:val="00394B0C"/>
    <w:rsid w:val="003951D0"/>
    <w:rsid w:val="00396A66"/>
    <w:rsid w:val="003B2E1A"/>
    <w:rsid w:val="003B5786"/>
    <w:rsid w:val="003C2074"/>
    <w:rsid w:val="003C63B1"/>
    <w:rsid w:val="003D1778"/>
    <w:rsid w:val="003D2402"/>
    <w:rsid w:val="003D2AF7"/>
    <w:rsid w:val="003D7FE7"/>
    <w:rsid w:val="003E4049"/>
    <w:rsid w:val="00403C47"/>
    <w:rsid w:val="0040461D"/>
    <w:rsid w:val="004130DA"/>
    <w:rsid w:val="00417F2D"/>
    <w:rsid w:val="004207D1"/>
    <w:rsid w:val="0043259A"/>
    <w:rsid w:val="004346FF"/>
    <w:rsid w:val="00444601"/>
    <w:rsid w:val="00444814"/>
    <w:rsid w:val="00460BE2"/>
    <w:rsid w:val="00470837"/>
    <w:rsid w:val="00481973"/>
    <w:rsid w:val="00486588"/>
    <w:rsid w:val="0048677A"/>
    <w:rsid w:val="00491F7C"/>
    <w:rsid w:val="004970B7"/>
    <w:rsid w:val="00497EA5"/>
    <w:rsid w:val="004C4F0F"/>
    <w:rsid w:val="004C6144"/>
    <w:rsid w:val="004C7085"/>
    <w:rsid w:val="004D7828"/>
    <w:rsid w:val="004E38D8"/>
    <w:rsid w:val="004F44CF"/>
    <w:rsid w:val="004F4758"/>
    <w:rsid w:val="004F62C0"/>
    <w:rsid w:val="005058D4"/>
    <w:rsid w:val="00507144"/>
    <w:rsid w:val="00507206"/>
    <w:rsid w:val="005119B2"/>
    <w:rsid w:val="00515CCD"/>
    <w:rsid w:val="00516AA0"/>
    <w:rsid w:val="00531661"/>
    <w:rsid w:val="00533D1D"/>
    <w:rsid w:val="005422D6"/>
    <w:rsid w:val="005432F2"/>
    <w:rsid w:val="00544946"/>
    <w:rsid w:val="00550A0F"/>
    <w:rsid w:val="0055728A"/>
    <w:rsid w:val="00561F3C"/>
    <w:rsid w:val="00563E4F"/>
    <w:rsid w:val="00567927"/>
    <w:rsid w:val="0058657C"/>
    <w:rsid w:val="00593AF6"/>
    <w:rsid w:val="005B7B32"/>
    <w:rsid w:val="005C595D"/>
    <w:rsid w:val="005D08B3"/>
    <w:rsid w:val="005D12EA"/>
    <w:rsid w:val="005D2DFF"/>
    <w:rsid w:val="005D6CA9"/>
    <w:rsid w:val="005E1737"/>
    <w:rsid w:val="005E18CC"/>
    <w:rsid w:val="005E4EB7"/>
    <w:rsid w:val="005E6475"/>
    <w:rsid w:val="005F21A6"/>
    <w:rsid w:val="005F7E15"/>
    <w:rsid w:val="00601B38"/>
    <w:rsid w:val="00602048"/>
    <w:rsid w:val="00605B1A"/>
    <w:rsid w:val="006072D0"/>
    <w:rsid w:val="006103BF"/>
    <w:rsid w:val="00611DA7"/>
    <w:rsid w:val="0061630D"/>
    <w:rsid w:val="006254B3"/>
    <w:rsid w:val="006419F4"/>
    <w:rsid w:val="00643649"/>
    <w:rsid w:val="00661007"/>
    <w:rsid w:val="00664AB5"/>
    <w:rsid w:val="00665C6D"/>
    <w:rsid w:val="00681AE8"/>
    <w:rsid w:val="00684709"/>
    <w:rsid w:val="00686F27"/>
    <w:rsid w:val="00690F65"/>
    <w:rsid w:val="006955B3"/>
    <w:rsid w:val="006956C6"/>
    <w:rsid w:val="00697193"/>
    <w:rsid w:val="006A385A"/>
    <w:rsid w:val="006A3D32"/>
    <w:rsid w:val="006A7A0E"/>
    <w:rsid w:val="006B20DB"/>
    <w:rsid w:val="006B6B41"/>
    <w:rsid w:val="006E13BC"/>
    <w:rsid w:val="006E48BA"/>
    <w:rsid w:val="006E5C5C"/>
    <w:rsid w:val="006F5C9D"/>
    <w:rsid w:val="006F648B"/>
    <w:rsid w:val="006F6743"/>
    <w:rsid w:val="007001E1"/>
    <w:rsid w:val="00704709"/>
    <w:rsid w:val="00705507"/>
    <w:rsid w:val="00710319"/>
    <w:rsid w:val="007263A8"/>
    <w:rsid w:val="0073217F"/>
    <w:rsid w:val="00733F5A"/>
    <w:rsid w:val="00734FC9"/>
    <w:rsid w:val="0075715B"/>
    <w:rsid w:val="007625F6"/>
    <w:rsid w:val="00764707"/>
    <w:rsid w:val="0077147F"/>
    <w:rsid w:val="00773B06"/>
    <w:rsid w:val="007758CE"/>
    <w:rsid w:val="00780C2B"/>
    <w:rsid w:val="007832CC"/>
    <w:rsid w:val="007960EE"/>
    <w:rsid w:val="007A0E6C"/>
    <w:rsid w:val="007A2888"/>
    <w:rsid w:val="007B29B6"/>
    <w:rsid w:val="007B2BA9"/>
    <w:rsid w:val="007B720F"/>
    <w:rsid w:val="007C13B9"/>
    <w:rsid w:val="007C19A9"/>
    <w:rsid w:val="007C5A15"/>
    <w:rsid w:val="007D16FE"/>
    <w:rsid w:val="007D1E06"/>
    <w:rsid w:val="007D20B1"/>
    <w:rsid w:val="007E21E3"/>
    <w:rsid w:val="007E3A2F"/>
    <w:rsid w:val="007F1EEF"/>
    <w:rsid w:val="007F7E3B"/>
    <w:rsid w:val="00801833"/>
    <w:rsid w:val="00802231"/>
    <w:rsid w:val="008237C2"/>
    <w:rsid w:val="008239CF"/>
    <w:rsid w:val="00825E38"/>
    <w:rsid w:val="008306EA"/>
    <w:rsid w:val="0084226B"/>
    <w:rsid w:val="0084625C"/>
    <w:rsid w:val="00846F18"/>
    <w:rsid w:val="008530AC"/>
    <w:rsid w:val="0085599B"/>
    <w:rsid w:val="00855DCB"/>
    <w:rsid w:val="00856CAC"/>
    <w:rsid w:val="008577CB"/>
    <w:rsid w:val="00880D04"/>
    <w:rsid w:val="00883EFC"/>
    <w:rsid w:val="00897031"/>
    <w:rsid w:val="008A5CD1"/>
    <w:rsid w:val="008A73FB"/>
    <w:rsid w:val="008A7C33"/>
    <w:rsid w:val="008B2C55"/>
    <w:rsid w:val="008B5DF7"/>
    <w:rsid w:val="008B6C99"/>
    <w:rsid w:val="008C4170"/>
    <w:rsid w:val="008C79CC"/>
    <w:rsid w:val="008E3A7D"/>
    <w:rsid w:val="008F1D4F"/>
    <w:rsid w:val="00900068"/>
    <w:rsid w:val="00901E1E"/>
    <w:rsid w:val="00905752"/>
    <w:rsid w:val="00913F12"/>
    <w:rsid w:val="0092380E"/>
    <w:rsid w:val="00930067"/>
    <w:rsid w:val="00930453"/>
    <w:rsid w:val="0093469B"/>
    <w:rsid w:val="00934F20"/>
    <w:rsid w:val="009368EB"/>
    <w:rsid w:val="0094275F"/>
    <w:rsid w:val="00953DD6"/>
    <w:rsid w:val="00962279"/>
    <w:rsid w:val="00967346"/>
    <w:rsid w:val="0097013C"/>
    <w:rsid w:val="00970364"/>
    <w:rsid w:val="00973D52"/>
    <w:rsid w:val="00974A0F"/>
    <w:rsid w:val="00976FFA"/>
    <w:rsid w:val="009A1A6E"/>
    <w:rsid w:val="009A6896"/>
    <w:rsid w:val="009A763F"/>
    <w:rsid w:val="009A7912"/>
    <w:rsid w:val="009B08FE"/>
    <w:rsid w:val="009B150B"/>
    <w:rsid w:val="009B234D"/>
    <w:rsid w:val="009B3927"/>
    <w:rsid w:val="009C21DC"/>
    <w:rsid w:val="009C654D"/>
    <w:rsid w:val="009C6C66"/>
    <w:rsid w:val="009D1EB4"/>
    <w:rsid w:val="009D22FB"/>
    <w:rsid w:val="009D2638"/>
    <w:rsid w:val="009E00A9"/>
    <w:rsid w:val="009E0102"/>
    <w:rsid w:val="009E3EAF"/>
    <w:rsid w:val="009F5B6F"/>
    <w:rsid w:val="009F6409"/>
    <w:rsid w:val="00A02F2C"/>
    <w:rsid w:val="00A0652D"/>
    <w:rsid w:val="00A1146C"/>
    <w:rsid w:val="00A20152"/>
    <w:rsid w:val="00A26B49"/>
    <w:rsid w:val="00A31EEC"/>
    <w:rsid w:val="00A32896"/>
    <w:rsid w:val="00A341CD"/>
    <w:rsid w:val="00A51484"/>
    <w:rsid w:val="00A51EAB"/>
    <w:rsid w:val="00A80E70"/>
    <w:rsid w:val="00A824C9"/>
    <w:rsid w:val="00A93347"/>
    <w:rsid w:val="00AB468B"/>
    <w:rsid w:val="00AB769F"/>
    <w:rsid w:val="00AC1759"/>
    <w:rsid w:val="00AC1BF3"/>
    <w:rsid w:val="00AD3C90"/>
    <w:rsid w:val="00AD75C2"/>
    <w:rsid w:val="00AE0311"/>
    <w:rsid w:val="00AE3B4D"/>
    <w:rsid w:val="00AE70CB"/>
    <w:rsid w:val="00AF4F1B"/>
    <w:rsid w:val="00B0004A"/>
    <w:rsid w:val="00B14612"/>
    <w:rsid w:val="00B14749"/>
    <w:rsid w:val="00B26F30"/>
    <w:rsid w:val="00B32210"/>
    <w:rsid w:val="00B3305C"/>
    <w:rsid w:val="00B46994"/>
    <w:rsid w:val="00B5385C"/>
    <w:rsid w:val="00B55CF2"/>
    <w:rsid w:val="00B56E81"/>
    <w:rsid w:val="00B763B8"/>
    <w:rsid w:val="00B77B73"/>
    <w:rsid w:val="00B90F3D"/>
    <w:rsid w:val="00BA13EF"/>
    <w:rsid w:val="00BA4956"/>
    <w:rsid w:val="00BA69C6"/>
    <w:rsid w:val="00BB5D8C"/>
    <w:rsid w:val="00BE04D5"/>
    <w:rsid w:val="00BE24FC"/>
    <w:rsid w:val="00BE28BD"/>
    <w:rsid w:val="00BE2B7C"/>
    <w:rsid w:val="00BE4268"/>
    <w:rsid w:val="00C00A78"/>
    <w:rsid w:val="00C20548"/>
    <w:rsid w:val="00C23039"/>
    <w:rsid w:val="00C25F9B"/>
    <w:rsid w:val="00C37420"/>
    <w:rsid w:val="00C62E03"/>
    <w:rsid w:val="00C6667D"/>
    <w:rsid w:val="00C77290"/>
    <w:rsid w:val="00C834D2"/>
    <w:rsid w:val="00C875CB"/>
    <w:rsid w:val="00C934C0"/>
    <w:rsid w:val="00CA0A04"/>
    <w:rsid w:val="00CA60FE"/>
    <w:rsid w:val="00CB2075"/>
    <w:rsid w:val="00CC1006"/>
    <w:rsid w:val="00CC13BE"/>
    <w:rsid w:val="00CC23F3"/>
    <w:rsid w:val="00CC56CF"/>
    <w:rsid w:val="00CD34DA"/>
    <w:rsid w:val="00CD5398"/>
    <w:rsid w:val="00CD6B84"/>
    <w:rsid w:val="00CE464B"/>
    <w:rsid w:val="00CE624D"/>
    <w:rsid w:val="00CE7E7C"/>
    <w:rsid w:val="00CF30EC"/>
    <w:rsid w:val="00CF641C"/>
    <w:rsid w:val="00D01E91"/>
    <w:rsid w:val="00D0488B"/>
    <w:rsid w:val="00D10EA7"/>
    <w:rsid w:val="00D16770"/>
    <w:rsid w:val="00D25706"/>
    <w:rsid w:val="00D341F9"/>
    <w:rsid w:val="00D3433A"/>
    <w:rsid w:val="00D3791A"/>
    <w:rsid w:val="00D400F3"/>
    <w:rsid w:val="00D52400"/>
    <w:rsid w:val="00D54D63"/>
    <w:rsid w:val="00D62135"/>
    <w:rsid w:val="00D641F6"/>
    <w:rsid w:val="00D66A96"/>
    <w:rsid w:val="00D823CD"/>
    <w:rsid w:val="00D908B2"/>
    <w:rsid w:val="00D9286B"/>
    <w:rsid w:val="00DA3CC1"/>
    <w:rsid w:val="00DA6E96"/>
    <w:rsid w:val="00DB543B"/>
    <w:rsid w:val="00DC53BA"/>
    <w:rsid w:val="00DC66C6"/>
    <w:rsid w:val="00DD055D"/>
    <w:rsid w:val="00DD18D7"/>
    <w:rsid w:val="00DE05A0"/>
    <w:rsid w:val="00DF246F"/>
    <w:rsid w:val="00DF3E17"/>
    <w:rsid w:val="00E00361"/>
    <w:rsid w:val="00E021D8"/>
    <w:rsid w:val="00E02962"/>
    <w:rsid w:val="00E047E1"/>
    <w:rsid w:val="00E14350"/>
    <w:rsid w:val="00E14B05"/>
    <w:rsid w:val="00E2455B"/>
    <w:rsid w:val="00E31155"/>
    <w:rsid w:val="00E33E8B"/>
    <w:rsid w:val="00E4182D"/>
    <w:rsid w:val="00E42B53"/>
    <w:rsid w:val="00E47EC5"/>
    <w:rsid w:val="00E52C96"/>
    <w:rsid w:val="00E54357"/>
    <w:rsid w:val="00E61203"/>
    <w:rsid w:val="00E66AC4"/>
    <w:rsid w:val="00E74117"/>
    <w:rsid w:val="00E74B16"/>
    <w:rsid w:val="00E9035C"/>
    <w:rsid w:val="00E92F91"/>
    <w:rsid w:val="00EA2047"/>
    <w:rsid w:val="00EA691F"/>
    <w:rsid w:val="00EB2DAB"/>
    <w:rsid w:val="00EB32B6"/>
    <w:rsid w:val="00EB7854"/>
    <w:rsid w:val="00ED2CA1"/>
    <w:rsid w:val="00F05CB0"/>
    <w:rsid w:val="00F14A90"/>
    <w:rsid w:val="00F212D9"/>
    <w:rsid w:val="00F21E5D"/>
    <w:rsid w:val="00F22AC8"/>
    <w:rsid w:val="00F22B90"/>
    <w:rsid w:val="00F26D8D"/>
    <w:rsid w:val="00F332A5"/>
    <w:rsid w:val="00F43C45"/>
    <w:rsid w:val="00F43F60"/>
    <w:rsid w:val="00F60D2C"/>
    <w:rsid w:val="00F617E9"/>
    <w:rsid w:val="00F66D1A"/>
    <w:rsid w:val="00F747F3"/>
    <w:rsid w:val="00F75693"/>
    <w:rsid w:val="00F77A45"/>
    <w:rsid w:val="00F857CF"/>
    <w:rsid w:val="00F97794"/>
    <w:rsid w:val="00FA6F16"/>
    <w:rsid w:val="00FB1492"/>
    <w:rsid w:val="00FD59B7"/>
    <w:rsid w:val="00FE34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 w:type="paragraph" w:styleId="NormalWeb">
    <w:name w:val="Normal (Web)"/>
    <w:basedOn w:val="Normal"/>
    <w:uiPriority w:val="99"/>
    <w:unhideWhenUsed/>
    <w:rsid w:val="00D641F6"/>
    <w:pPr>
      <w:spacing w:before="100" w:beforeAutospacing="1" w:after="100" w:afterAutospacing="1" w:line="240" w:lineRule="auto"/>
      <w:jc w:val="left"/>
    </w:pPr>
    <w:rPr>
      <w:rFonts w:ascii="Times New Roman" w:eastAsia="Times New Roman" w:hAnsi="Times New Roman" w:cs="Times New Roman"/>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2DF6E-0D05-4771-94E1-68D1A04D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15698</Words>
  <Characters>89483</Characters>
  <Application>Microsoft Office Word</Application>
  <DocSecurity>0</DocSecurity>
  <Lines>745</Lines>
  <Paragraphs>209</Paragraphs>
  <ScaleCrop>false</ScaleCrop>
  <HeadingPairs>
    <vt:vector size="2" baseType="variant">
      <vt:variant>
        <vt:lpstr>Konu Başlığı</vt:lpstr>
      </vt:variant>
      <vt:variant>
        <vt:i4>1</vt:i4>
      </vt:variant>
    </vt:vector>
  </HeadingPairs>
  <TitlesOfParts>
    <vt:vector size="1" baseType="lpstr">
      <vt:lpstr>Muğla Menteşe İlçe Milli Eğitim Müdürlüğü</vt:lpstr>
    </vt:vector>
  </TitlesOfParts>
  <Company>NouS TncTR</Company>
  <LinksUpToDate>false</LinksUpToDate>
  <CharactersWithSpaces>104972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Muğla Menteşe İlçe Milli Eğitim Müdürlüğü</dc:title>
  <dc:subject>Strateji geliştirme başkanlığı</dc:subject>
  <dc:creator>FATİH İŞLEK</dc:creator>
  <cp:lastModifiedBy>Elvan Genek</cp:lastModifiedBy>
  <cp:revision>2</cp:revision>
  <cp:lastPrinted>2019-03-08T12:53:00Z</cp:lastPrinted>
  <dcterms:created xsi:type="dcterms:W3CDTF">2019-12-24T12:17:00Z</dcterms:created>
  <dcterms:modified xsi:type="dcterms:W3CDTF">2019-12-24T12:17:00Z</dcterms:modified>
</cp:coreProperties>
</file>