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9F" w:rsidRPr="00DE61C7" w:rsidRDefault="0001519F" w:rsidP="0001519F">
      <w:pPr>
        <w:pStyle w:val="AralkYok"/>
        <w:jc w:val="center"/>
        <w:rPr>
          <w:rFonts w:ascii="Times New Roman" w:hAnsi="Times New Roman" w:cs="Times New Roman"/>
          <w:b/>
          <w:caps/>
          <w:sz w:val="24"/>
        </w:rPr>
      </w:pPr>
      <w:r w:rsidRPr="00DE61C7">
        <w:rPr>
          <w:rFonts w:ascii="Times New Roman" w:hAnsi="Times New Roman" w:cs="Times New Roman"/>
          <w:b/>
          <w:caps/>
          <w:sz w:val="24"/>
        </w:rPr>
        <w:t>Menteşe Zübeyde Hanım Mesleki ve Teknik Anadolu Lisesi Müdürlüğü Usta Öğretici Alım İlanı Duyurusu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Zübeyde Hanım Mesleki ve Teknik Anadolu Lisesi Müdürlüğü bünyesinde faaliyet gösteren Güzellik ve Saç Bakımı Hizmetleri Alanı ile Moda Tasarımı Alanlarında çalıştırılmak üzere 4 (dört) usta öğretici alımı yapılacaktır. </w:t>
      </w:r>
    </w:p>
    <w:p w:rsidR="0001519F" w:rsidRDefault="0001519F" w:rsidP="0001519F">
      <w:pPr>
        <w:pStyle w:val="AralkYok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Moda Tasarımı Alanı için 3(üç), Güzellik ve Saç Bakımı Alanı için 1(bir) usta öğretici alımı iş ve işlemleri </w:t>
      </w:r>
      <w:r>
        <w:rPr>
          <w:rFonts w:ascii="Times New Roman" w:hAnsi="Times New Roman" w:cs="Times New Roman"/>
          <w:i/>
          <w:sz w:val="24"/>
          <w:szCs w:val="24"/>
        </w:rPr>
        <w:t>“MEB Kurumlarında Sözleşmeli veya Ek ders Görevi ile Görevlendirilecek Uzman ve Usta Öğreticiler Hakkında Yönetmelik”</w:t>
      </w:r>
      <w:r>
        <w:rPr>
          <w:rFonts w:ascii="Times New Roman" w:hAnsi="Times New Roman" w:cs="Times New Roman"/>
          <w:sz w:val="24"/>
          <w:szCs w:val="24"/>
        </w:rPr>
        <w:t xml:space="preserve"> ve “</w:t>
      </w:r>
      <w:r>
        <w:rPr>
          <w:rFonts w:ascii="Times New Roman" w:hAnsi="Times New Roman" w:cs="Times New Roman"/>
          <w:i/>
          <w:sz w:val="24"/>
          <w:szCs w:val="24"/>
        </w:rPr>
        <w:t>MEB Ortaöğretim Kurumları Yönetmeliğinin 93.maddesi”</w:t>
      </w:r>
      <w:r>
        <w:rPr>
          <w:rFonts w:ascii="Times New Roman" w:hAnsi="Times New Roman" w:cs="Times New Roman"/>
          <w:sz w:val="24"/>
          <w:szCs w:val="24"/>
        </w:rPr>
        <w:t xml:space="preserve"> hükümlerine göre aşağıda belirtilen genel ve özel şartlar çerçevesinde yapılacaktır. </w:t>
      </w:r>
      <w:proofErr w:type="gramEnd"/>
      <w:r>
        <w:rPr>
          <w:rFonts w:ascii="Times New Roman" w:hAnsi="Times New Roman" w:cs="Times New Roman"/>
          <w:sz w:val="24"/>
          <w:szCs w:val="24"/>
        </w:rPr>
        <w:t>Yazılı ve uygulama ve/veya mülakat sınavlarının değerlendirmesi de komisyon marifetiyle yapılacaktır.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Genel Şartlar;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Türk vatandaşı olmak.</w:t>
      </w:r>
    </w:p>
    <w:p w:rsidR="0001519F" w:rsidRDefault="0001519F" w:rsidP="0001519F">
      <w:pPr>
        <w:pStyle w:val="AralkYok"/>
        <w:jc w:val="both"/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657 sayılı Devlet Memurları Kanununda belirtilen devlet memuru olabilmek için gerekli yaş şartlarını taşıyor olmak.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Kamu haklarından mahrum bulunmamak. (Ağır hapis veya altı aydan fazla hapis veyahut affa uğramış olsalar bile zimmet, ihtilas, </w:t>
      </w:r>
      <w:proofErr w:type="gramStart"/>
      <w:r>
        <w:rPr>
          <w:rFonts w:ascii="Times New Roman" w:hAnsi="Times New Roman" w:cs="Times New Roman"/>
          <w:sz w:val="24"/>
        </w:rPr>
        <w:t>irtikap</w:t>
      </w:r>
      <w:proofErr w:type="gramEnd"/>
      <w:r>
        <w:rPr>
          <w:rFonts w:ascii="Times New Roman" w:hAnsi="Times New Roman" w:cs="Times New Roman"/>
          <w:sz w:val="24"/>
        </w:rPr>
        <w:t>, rüşvet, hırsızlık, dolandırıcılık, sahtecilik, inancı kötüye kullanma, dolaylı iflâs gibi yüz kızartıcı bir fiilden dolayı hapis cezasından hükümlü bulunmamak.)</w:t>
      </w:r>
    </w:p>
    <w:p w:rsidR="0001519F" w:rsidRDefault="0001519F" w:rsidP="0001519F">
      <w:pPr>
        <w:pStyle w:val="AralkYok"/>
        <w:jc w:val="both"/>
      </w:pPr>
      <w:r>
        <w:rPr>
          <w:rFonts w:ascii="Times New Roman" w:hAnsi="Times New Roman" w:cs="Times New Roman"/>
          <w:sz w:val="24"/>
        </w:rPr>
        <w:t>4. Eylemli askerlik hizmetini yapmış yahut ertelenmiş veya yedek sınıfa geçirilmiş olmak.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Görevini devamlı yapmasına engel olabilecek vücut veya akıl hastalığı veya vücut sakatlığı ile özürlü bulunmamak.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Özel Şartlar;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1.En az lise (meslek lisesi) veya dengi okul mezunu olmak.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2.Usta öğretici belgesine sahip olmak.(Döner Sermaye İşletmesinde öğrencilerle birlikte çalışacağından)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3.Ortaokul mezunlarında en az alanında 11 yıl çalıştığını, orta dereceli okulların ikinci devresinden veya yükseköğrenim kurumlarından mezun olanların da en az 4 yıl ustalık alanlarında çalışmış olmaları.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4.Özel şartlarda belirtilen yeterliliklere göre bir sıralama yapılacak ve başvuru sayısının yetersiz olduğu durumlarda özel şartlardaki yeterliliklerden eksik olanlar da sınavlara çağrılacaktır.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Sırasında İstenecek Belgeler;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Belgesi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Nüfus kayıt örneği, </w:t>
      </w:r>
      <w:proofErr w:type="gramStart"/>
      <w:r>
        <w:rPr>
          <w:rFonts w:ascii="Times New Roman" w:hAnsi="Times New Roman" w:cs="Times New Roman"/>
          <w:sz w:val="24"/>
        </w:rPr>
        <w:t>ikametgah</w:t>
      </w:r>
      <w:proofErr w:type="gramEnd"/>
      <w:r>
        <w:rPr>
          <w:rFonts w:ascii="Times New Roman" w:hAnsi="Times New Roman" w:cs="Times New Roman"/>
          <w:sz w:val="24"/>
        </w:rPr>
        <w:t xml:space="preserve"> belgesi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adet </w:t>
      </w:r>
      <w:proofErr w:type="spellStart"/>
      <w:r>
        <w:rPr>
          <w:rFonts w:ascii="Times New Roman" w:hAnsi="Times New Roman" w:cs="Times New Roman"/>
          <w:sz w:val="24"/>
        </w:rPr>
        <w:t>biyometrik</w:t>
      </w:r>
      <w:proofErr w:type="spellEnd"/>
      <w:r>
        <w:rPr>
          <w:rFonts w:ascii="Times New Roman" w:hAnsi="Times New Roman" w:cs="Times New Roman"/>
          <w:sz w:val="24"/>
        </w:rPr>
        <w:t xml:space="preserve"> vesikalık fotoğraf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Erkek adayların askerlik durum belgesi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Genel şartlarda belirtilen özelliklerin belgeleri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4"/>
        </w:rPr>
        <w:t xml:space="preserve">Özel şartlarda belirtilen özelliklerin </w:t>
      </w:r>
      <w:r>
        <w:rPr>
          <w:rFonts w:ascii="Times New Roman" w:hAnsi="Times New Roman" w:cs="Times New Roman"/>
        </w:rPr>
        <w:t>belgeleri (Öğrenim belgesi, Ustalık Belgesi, Usta Öğreticilik belgesi)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Ek-2 formundaki puanlamaya esas teşkil edecek belgeler.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Sağlık durumu yönünden görevini yapmasına engel bir durumu olmadığına dair sağlık raporu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SGK Döküm cetveli</w:t>
      </w:r>
    </w:p>
    <w:p w:rsidR="0001519F" w:rsidRDefault="0001519F" w:rsidP="0001519F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Adli sicil kaydı ve adli sicil arşiv kaydı olmadığına dair savcılıktan alınacak belgeler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Usta Öğretici Görevlendirme Takvimi;</w:t>
      </w:r>
    </w:p>
    <w:p w:rsidR="0001519F" w:rsidRDefault="0001519F" w:rsidP="0001519F">
      <w:pPr>
        <w:pStyle w:val="AralkYok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 Öğretici Görevlendirilmesi İlanı </w:t>
      </w:r>
    </w:p>
    <w:p w:rsidR="0001519F" w:rsidRDefault="0001519F" w:rsidP="0001519F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 ve İlçe Milli Eğitim </w:t>
      </w:r>
      <w:r w:rsidR="00DE61C7">
        <w:rPr>
          <w:rFonts w:ascii="Times New Roman" w:hAnsi="Times New Roman" w:cs="Times New Roman"/>
          <w:sz w:val="24"/>
        </w:rPr>
        <w:t>Müdürlüğü web</w:t>
      </w:r>
      <w:r>
        <w:rPr>
          <w:rFonts w:ascii="Times New Roman" w:hAnsi="Times New Roman" w:cs="Times New Roman"/>
          <w:sz w:val="24"/>
        </w:rPr>
        <w:t xml:space="preserve"> sayfalarında </w:t>
      </w:r>
      <w:r w:rsidR="00DE61C7">
        <w:rPr>
          <w:rFonts w:ascii="Times New Roman" w:hAnsi="Times New Roman" w:cs="Times New Roman"/>
          <w:sz w:val="24"/>
        </w:rPr>
        <w:t xml:space="preserve">yayınlanması,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5 Kasım-12 Kasım2020</w:t>
      </w:r>
    </w:p>
    <w:p w:rsidR="0001519F" w:rsidRDefault="0001519F" w:rsidP="0001519F">
      <w:pPr>
        <w:pStyle w:val="AralkYok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Başvuruların alınması 13 Kasım-17 Kasım 2020</w:t>
      </w:r>
    </w:p>
    <w:p w:rsidR="0001519F" w:rsidRDefault="0001519F" w:rsidP="0001519F">
      <w:pPr>
        <w:pStyle w:val="AralkYok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evraklarının değerlendirilmesi ve başvuruları kabul edilenlerin ilanı 18 Kasım 2020</w:t>
      </w:r>
    </w:p>
    <w:p w:rsidR="0001519F" w:rsidRDefault="0001519F" w:rsidP="0001519F">
      <w:pPr>
        <w:pStyle w:val="AralkYok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Sınavların yapılması 19 Kasım 2020</w:t>
      </w:r>
    </w:p>
    <w:p w:rsidR="0001519F" w:rsidRDefault="0001519F" w:rsidP="0001519F">
      <w:pPr>
        <w:pStyle w:val="AralkYok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Sınav Sonuçlarının ilanı 20 Kasım 2020</w:t>
      </w:r>
    </w:p>
    <w:p w:rsidR="0001519F" w:rsidRDefault="0001519F" w:rsidP="0001519F">
      <w:pPr>
        <w:pStyle w:val="AralkYok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4"/>
        </w:rPr>
        <w:t>Usta öğreticilerin göreve başlaması (Resmi İşlemler bittikten sonra)</w:t>
      </w:r>
    </w:p>
    <w:p w:rsidR="00B04B42" w:rsidRDefault="00B04B42" w:rsidP="0001519F">
      <w:pPr>
        <w:jc w:val="both"/>
      </w:pPr>
    </w:p>
    <w:sectPr w:rsidR="00B04B42" w:rsidSect="0001519F">
      <w:pgSz w:w="11906" w:h="16838"/>
      <w:pgMar w:top="567" w:right="849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0191"/>
    <w:multiLevelType w:val="multilevel"/>
    <w:tmpl w:val="A68847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B5E58"/>
    <w:multiLevelType w:val="multilevel"/>
    <w:tmpl w:val="2D4C0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9F"/>
    <w:rsid w:val="0001519F"/>
    <w:rsid w:val="00B04B42"/>
    <w:rsid w:val="00D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1519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1519F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2628</Characters>
  <Application>Microsoft Office Word</Application>
  <DocSecurity>0</DocSecurity>
  <Lines>21</Lines>
  <Paragraphs>6</Paragraphs>
  <ScaleCrop>false</ScaleCrop>
  <Company>Progressive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2</cp:revision>
  <dcterms:created xsi:type="dcterms:W3CDTF">2020-11-04T11:17:00Z</dcterms:created>
  <dcterms:modified xsi:type="dcterms:W3CDTF">2020-11-04T11:22:00Z</dcterms:modified>
</cp:coreProperties>
</file>